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70D391C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3546B">
        <w:t>103-e</w:t>
      </w:r>
      <w:r w:rsidRPr="00CE0424">
        <w:tab/>
      </w:r>
      <w:r w:rsidR="00F8267A" w:rsidRPr="00F8267A">
        <w:rPr>
          <w:sz w:val="32"/>
          <w:szCs w:val="32"/>
        </w:rPr>
        <w:t>R1-2007911</w:t>
      </w:r>
    </w:p>
    <w:p w14:paraId="0CE7B7E6" w14:textId="4B5EC21B" w:rsidR="00E90E49" w:rsidRPr="00CE0424" w:rsidRDefault="0083546B" w:rsidP="00311702">
      <w:pPr>
        <w:pStyle w:val="3GPPHeader"/>
      </w:pPr>
      <w:r>
        <w:t>Online, October 26</w:t>
      </w:r>
      <w:r w:rsidRPr="0083546B">
        <w:rPr>
          <w:vertAlign w:val="superscript"/>
        </w:rPr>
        <w:t>th</w:t>
      </w:r>
      <w:r>
        <w:t xml:space="preserve"> – November 13</w:t>
      </w:r>
      <w:r w:rsidRPr="0083546B">
        <w:rPr>
          <w:vertAlign w:val="superscript"/>
        </w:rPr>
        <w:t>th</w:t>
      </w:r>
      <w:proofErr w:type="gramStart"/>
      <w:r>
        <w:t xml:space="preserve"> 2020</w:t>
      </w:r>
      <w:proofErr w:type="gramEnd"/>
    </w:p>
    <w:p w14:paraId="3086AC07" w14:textId="77777777" w:rsidR="00E90E49" w:rsidRPr="00CE0424" w:rsidRDefault="00E90E49" w:rsidP="00357380">
      <w:pPr>
        <w:pStyle w:val="3GPPHeader"/>
      </w:pPr>
    </w:p>
    <w:p w14:paraId="3982483C" w14:textId="12E009A2" w:rsidR="00E90E49" w:rsidRPr="00631B69" w:rsidRDefault="00E90E49" w:rsidP="00311702">
      <w:pPr>
        <w:pStyle w:val="3GPPHeader"/>
        <w:rPr>
          <w:sz w:val="22"/>
        </w:rPr>
      </w:pPr>
      <w:r w:rsidRPr="00631B69">
        <w:rPr>
          <w:sz w:val="22"/>
        </w:rPr>
        <w:t>Agenda Item:</w:t>
      </w:r>
      <w:r w:rsidRPr="00631B69">
        <w:rPr>
          <w:sz w:val="22"/>
        </w:rPr>
        <w:tab/>
      </w:r>
      <w:r w:rsidR="00631B69" w:rsidRPr="00631B69">
        <w:rPr>
          <w:sz w:val="22"/>
        </w:rPr>
        <w:t>7.2.12 (NR Rel-16 maintenance – Others)</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1DE3B51" w:rsidR="00E90E49" w:rsidRPr="00CE0424" w:rsidRDefault="003D3C45" w:rsidP="00311702">
      <w:pPr>
        <w:pStyle w:val="3GPPHeader"/>
        <w:rPr>
          <w:sz w:val="22"/>
        </w:rPr>
      </w:pPr>
      <w:r>
        <w:rPr>
          <w:sz w:val="22"/>
        </w:rPr>
        <w:t>Title:</w:t>
      </w:r>
      <w:r w:rsidR="00E90E49" w:rsidRPr="00CE0424">
        <w:rPr>
          <w:sz w:val="22"/>
        </w:rPr>
        <w:tab/>
      </w:r>
      <w:r w:rsidR="000F5A2E">
        <w:rPr>
          <w:sz w:val="22"/>
        </w:rPr>
        <w:t>Discussion on RIM with partially overlapping bandwidths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631B69">
        <w:rPr>
          <w:sz w:val="22"/>
        </w:rPr>
        <w:t>Discussion, Decision</w:t>
      </w:r>
    </w:p>
    <w:p w14:paraId="2D5672ED" w14:textId="77777777" w:rsidR="00E90E49" w:rsidRPr="00CE0424" w:rsidRDefault="00E90E49" w:rsidP="00E90E49"/>
    <w:p w14:paraId="6883CB62" w14:textId="7C6F402F" w:rsidR="00E90E49" w:rsidRDefault="00230D18" w:rsidP="00281F01">
      <w:pPr>
        <w:pStyle w:val="Heading1"/>
        <w:tabs>
          <w:tab w:val="left" w:pos="567"/>
          <w:tab w:val="left" w:pos="1134"/>
          <w:tab w:val="left" w:pos="1701"/>
          <w:tab w:val="left" w:pos="2268"/>
          <w:tab w:val="left" w:pos="2835"/>
          <w:tab w:val="left" w:pos="6924"/>
        </w:tabs>
      </w:pPr>
      <w:r>
        <w:t>1</w:t>
      </w:r>
      <w:r>
        <w:tab/>
      </w:r>
      <w:r w:rsidR="00E90E49" w:rsidRPr="00CE0424">
        <w:t>Introduction</w:t>
      </w:r>
      <w:r w:rsidR="00281F01">
        <w:tab/>
      </w:r>
      <w:r w:rsidR="00281F01">
        <w:tab/>
      </w:r>
    </w:p>
    <w:p w14:paraId="1AC6128E" w14:textId="078ABA81" w:rsidR="00DF10E8" w:rsidRDefault="00DF10E8" w:rsidP="000F5A2E">
      <w:pPr>
        <w:rPr>
          <w:lang w:val="en-GB" w:eastAsia="ja-JP"/>
        </w:rPr>
      </w:pPr>
      <w:r>
        <w:rPr>
          <w:noProof/>
        </w:rPr>
        <w:drawing>
          <wp:anchor distT="0" distB="0" distL="114300" distR="114300" simplePos="0" relativeHeight="251667456" behindDoc="0" locked="0" layoutInCell="1" allowOverlap="1" wp14:anchorId="1895E750" wp14:editId="6F8F917E">
            <wp:simplePos x="0" y="0"/>
            <wp:positionH relativeFrom="column">
              <wp:posOffset>259995</wp:posOffset>
            </wp:positionH>
            <wp:positionV relativeFrom="paragraph">
              <wp:posOffset>984911</wp:posOffset>
            </wp:positionV>
            <wp:extent cx="4601210" cy="1524000"/>
            <wp:effectExtent l="0" t="0" r="889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1210" cy="1524000"/>
                    </a:xfrm>
                    <a:prstGeom prst="rect">
                      <a:avLst/>
                    </a:prstGeom>
                    <a:noFill/>
                  </pic:spPr>
                </pic:pic>
              </a:graphicData>
            </a:graphic>
          </wp:anchor>
        </w:drawing>
      </w:r>
      <w:r w:rsidR="007A5A44">
        <w:rPr>
          <w:noProof/>
        </w:rPr>
        <mc:AlternateContent>
          <mc:Choice Requires="wps">
            <w:drawing>
              <wp:anchor distT="0" distB="0" distL="114300" distR="114300" simplePos="0" relativeHeight="251663360" behindDoc="0" locked="0" layoutInCell="1" allowOverlap="1" wp14:anchorId="71576BA0" wp14:editId="32BB977F">
                <wp:simplePos x="0" y="0"/>
                <wp:positionH relativeFrom="column">
                  <wp:posOffset>670560</wp:posOffset>
                </wp:positionH>
                <wp:positionV relativeFrom="paragraph">
                  <wp:posOffset>2308225</wp:posOffset>
                </wp:positionV>
                <wp:extent cx="4171950" cy="635"/>
                <wp:effectExtent l="0" t="0" r="0" b="0"/>
                <wp:wrapTopAndBottom/>
                <wp:docPr id="28" name="Text Box 28"/>
                <wp:cNvGraphicFramePr/>
                <a:graphic xmlns:a="http://schemas.openxmlformats.org/drawingml/2006/main">
                  <a:graphicData uri="http://schemas.microsoft.com/office/word/2010/wordprocessingShape">
                    <wps:wsp>
                      <wps:cNvSpPr txBox="1"/>
                      <wps:spPr>
                        <a:xfrm>
                          <a:off x="0" y="0"/>
                          <a:ext cx="4171950" cy="635"/>
                        </a:xfrm>
                        <a:prstGeom prst="rect">
                          <a:avLst/>
                        </a:prstGeom>
                        <a:solidFill>
                          <a:prstClr val="white"/>
                        </a:solidFill>
                        <a:ln>
                          <a:noFill/>
                        </a:ln>
                      </wps:spPr>
                      <wps:txbx>
                        <w:txbxContent>
                          <w:p w14:paraId="6BE2E333" w14:textId="48A5A428" w:rsidR="00987BC8" w:rsidRPr="00A17428" w:rsidRDefault="00987BC8" w:rsidP="007A5A44">
                            <w:pPr>
                              <w:pStyle w:val="Caption"/>
                              <w:rPr>
                                <w:lang w:eastAsia="zh-CN"/>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1576BA0" id="_x0000_t202" coordsize="21600,21600" o:spt="202" path="m,l,21600r21600,l21600,xe">
                <v:stroke joinstyle="miter"/>
                <v:path gradientshapeok="t" o:connecttype="rect"/>
              </v:shapetype>
              <v:shape id="Text Box 28" o:spid="_x0000_s1026" type="#_x0000_t202" style="position:absolute;margin-left:52.8pt;margin-top:181.75pt;width:328.5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" stroked="f">
                <v:textbox style="mso-fit-shape-to-text:t" inset="0,0,0,0">
                  <w:txbxContent>
                    <w:p w14:paraId="6BE2E333" w14:textId="48A5A428" w:rsidR="00987BC8" w:rsidRPr="00A17428" w:rsidRDefault="00987BC8" w:rsidP="007A5A44">
                      <w:pPr>
                        <w:pStyle w:val="Caption"/>
                        <w:rPr>
                          <w:lang w:eastAsia="zh-CN"/>
                        </w:rPr>
                      </w:pPr>
                    </w:p>
                  </w:txbxContent>
                </v:textbox>
                <w10:wrap type="topAndBottom"/>
              </v:shape>
            </w:pict>
          </mc:Fallback>
        </mc:AlternateContent>
      </w:r>
      <w:r w:rsidR="000F5A2E">
        <w:rPr>
          <w:lang w:val="en-GB" w:eastAsia="ja-JP"/>
        </w:rPr>
        <w:t xml:space="preserve">The </w:t>
      </w:r>
      <w:r w:rsidR="00281F01">
        <w:rPr>
          <w:lang w:val="en-GB" w:eastAsia="ja-JP"/>
        </w:rPr>
        <w:t xml:space="preserve">Rel-16 </w:t>
      </w:r>
      <w:r w:rsidR="000F5A2E">
        <w:rPr>
          <w:lang w:val="en-GB" w:eastAsia="ja-JP"/>
        </w:rPr>
        <w:t>RIM framework</w:t>
      </w:r>
      <w:r w:rsidR="00184F64">
        <w:rPr>
          <w:lang w:val="en-GB" w:eastAsia="ja-JP"/>
        </w:rPr>
        <w:t>, illustrated in Figure 1,</w:t>
      </w:r>
      <w:r w:rsidR="00281F01">
        <w:rPr>
          <w:lang w:val="en-GB" w:eastAsia="ja-JP"/>
        </w:rPr>
        <w:t xml:space="preserve"> is intended to detect and react to occasionally occurring remote BS to BS interference due to tropospheric ducting events. The aggressor BS and victim BS may in some case be hundreds of </w:t>
      </w:r>
      <w:r w:rsidR="00234605">
        <w:rPr>
          <w:lang w:val="en-GB" w:eastAsia="ja-JP"/>
        </w:rPr>
        <w:t>kilometres</w:t>
      </w:r>
      <w:r w:rsidR="00281F01">
        <w:rPr>
          <w:lang w:val="en-GB" w:eastAsia="ja-JP"/>
        </w:rPr>
        <w:t xml:space="preserve"> away from each other. The RIM framework is based on over-the-air transmission of RIM-RS to facilitate the detection of presence of remote interference as well as identification</w:t>
      </w:r>
      <w:r w:rsidRPr="00DF10E8">
        <w:rPr>
          <w:lang w:val="en-GB" w:eastAsia="ja-JP"/>
        </w:rPr>
        <w:t xml:space="preserve"> </w:t>
      </w:r>
      <w:r>
        <w:rPr>
          <w:lang w:val="en-GB" w:eastAsia="ja-JP"/>
        </w:rPr>
        <w:t>of the aggressor BS.</w:t>
      </w:r>
    </w:p>
    <w:p w14:paraId="77037B87" w14:textId="0AFF0678" w:rsidR="000F5A2E" w:rsidRDefault="00281F01" w:rsidP="000F5A2E">
      <w:pPr>
        <w:rPr>
          <w:lang w:val="en-GB" w:eastAsia="ja-JP"/>
        </w:rPr>
      </w:pPr>
      <w:r>
        <w:rPr>
          <w:lang w:val="en-GB" w:eastAsia="ja-JP"/>
        </w:rPr>
        <w:t xml:space="preserve"> </w:t>
      </w:r>
    </w:p>
    <w:p w14:paraId="15975F1C" w14:textId="77777777" w:rsidR="00DF10E8" w:rsidRPr="00A17428" w:rsidRDefault="00DF10E8" w:rsidP="00DF10E8">
      <w:pPr>
        <w:pStyle w:val="Caption"/>
        <w:rPr>
          <w:lang w:eastAsia="zh-CN"/>
        </w:rPr>
      </w:pPr>
      <w:r>
        <w:t xml:space="preserve">Figure </w:t>
      </w:r>
      <w:r>
        <w:fldChar w:fldCharType="begin"/>
      </w:r>
      <w:r>
        <w:instrText xml:space="preserve"> SEQ Figure \* ARABIC </w:instrText>
      </w:r>
      <w:r>
        <w:fldChar w:fldCharType="separate"/>
      </w:r>
      <w:r>
        <w:rPr>
          <w:noProof/>
        </w:rPr>
        <w:t>1</w:t>
      </w:r>
      <w:r>
        <w:fldChar w:fldCharType="end"/>
      </w:r>
      <w:r>
        <w:t>: Illustration of duct interference and RIM-RS transmission</w:t>
      </w:r>
    </w:p>
    <w:p w14:paraId="231E64EA" w14:textId="2EA6F92A" w:rsidR="00477768" w:rsidRDefault="00477768" w:rsidP="00CE0424">
      <w:pPr>
        <w:pStyle w:val="BodyText"/>
      </w:pPr>
    </w:p>
    <w:p w14:paraId="0011CCDA" w14:textId="5CA17812" w:rsidR="002531D5" w:rsidRDefault="002531D5" w:rsidP="002531D5">
      <w:pPr>
        <w:pStyle w:val="Heading1"/>
      </w:pPr>
      <w:r>
        <w:t>2</w:t>
      </w:r>
      <w:r>
        <w:tab/>
        <w:t xml:space="preserve">Use case for non-overlapping </w:t>
      </w:r>
      <w:r w:rsidR="00234605">
        <w:t>bandwidth</w:t>
      </w:r>
      <w:r>
        <w:t xml:space="preserve"> of aggressor and victim cell</w:t>
      </w:r>
    </w:p>
    <w:p w14:paraId="124EAD5A" w14:textId="4813731C" w:rsidR="00281516" w:rsidRDefault="004760DC" w:rsidP="00281516">
      <w:pPr>
        <w:rPr>
          <w:lang w:val="en-GB" w:eastAsia="ja-JP"/>
        </w:rPr>
      </w:pPr>
      <w:r>
        <w:rPr>
          <w:lang w:val="en-GB" w:eastAsia="ja-JP"/>
        </w:rPr>
        <w:t>Typically,</w:t>
      </w:r>
      <w:r w:rsidR="002531D5">
        <w:rPr>
          <w:lang w:val="en-GB" w:eastAsia="ja-JP"/>
        </w:rPr>
        <w:t xml:space="preserve"> spectrum </w:t>
      </w:r>
      <w:r>
        <w:rPr>
          <w:lang w:val="en-GB" w:eastAsia="ja-JP"/>
        </w:rPr>
        <w:t xml:space="preserve">is allocated on a market-by-market basis, meaning that an operator may not have the license for the same spectrum resources in two neighbouring markets. Since </w:t>
      </w:r>
      <w:r w:rsidR="00F944DB">
        <w:rPr>
          <w:lang w:val="en-GB" w:eastAsia="ja-JP"/>
        </w:rPr>
        <w:t>the aggressor BS and victim BS of remote interference may very well be in different markets due to the low propagation loss when ducting happens, the carrier BW of the RIM-RS transmitter and receiver may only be partially overlapping.</w:t>
      </w:r>
      <w:r w:rsidR="002311E8">
        <w:rPr>
          <w:lang w:val="en-GB" w:eastAsia="ja-JP"/>
        </w:rPr>
        <w:t xml:space="preserve"> </w:t>
      </w:r>
      <w:r w:rsidR="00281516">
        <w:rPr>
          <w:rFonts w:eastAsiaTheme="minorEastAsia"/>
          <w:lang w:val="en-GB" w:eastAsia="ja-JP"/>
        </w:rPr>
        <w:t>Figure 2 shows a map of FCC market allocations in the US. Clearly, since duct interference may reach up to 300 km distance, multiple markets may mutually interfere each other and aggressor and victim may have different carrier bandwidth.</w:t>
      </w:r>
    </w:p>
    <w:p w14:paraId="563C51D7" w14:textId="6036DD80" w:rsidR="002531D5" w:rsidRDefault="002311E8" w:rsidP="002531D5">
      <w:pPr>
        <w:rPr>
          <w:rFonts w:eastAsiaTheme="minorEastAsia"/>
          <w:lang w:val="en-GB" w:eastAsia="ja-JP"/>
        </w:rPr>
      </w:pPr>
      <w:r>
        <w:rPr>
          <w:lang w:val="en-GB" w:eastAsia="ja-JP"/>
        </w:rPr>
        <w:t xml:space="preserve">For instance, in market A an operator may deploy a 40 MHz carrier with </w:t>
      </w:r>
      <m:oMath>
        <m:sSub>
          <m:sSubPr>
            <m:ctrlPr>
              <w:rPr>
                <w:rFonts w:ascii="Cambria Math" w:hAnsi="Cambria Math"/>
                <w:i/>
                <w:lang w:val="en-GB" w:eastAsia="ja-JP"/>
              </w:rPr>
            </m:ctrlPr>
          </m:sSubPr>
          <m:e>
            <m:r>
              <w:rPr>
                <w:rFonts w:ascii="Cambria Math" w:hAnsi="Cambria Math"/>
                <w:lang w:val="en-GB" w:eastAsia="ja-JP"/>
              </w:rPr>
              <m:t>f</m:t>
            </m:r>
          </m:e>
          <m:sub>
            <m:r>
              <w:rPr>
                <w:rFonts w:ascii="Cambria Math" w:hAnsi="Cambria Math"/>
                <w:lang w:val="en-GB" w:eastAsia="ja-JP"/>
              </w:rPr>
              <m:t>c</m:t>
            </m:r>
          </m:sub>
        </m:sSub>
        <m:r>
          <w:rPr>
            <w:rFonts w:ascii="Cambria Math" w:hAnsi="Cambria Math"/>
            <w:lang w:val="en-GB" w:eastAsia="ja-JP"/>
          </w:rPr>
          <m:t>=3720</m:t>
        </m:r>
      </m:oMath>
      <w:r>
        <w:rPr>
          <w:rFonts w:eastAsiaTheme="minorEastAsia"/>
          <w:lang w:val="en-GB" w:eastAsia="ja-JP"/>
        </w:rPr>
        <w:t xml:space="preserve"> MHz while in market B the</w:t>
      </w:r>
      <w:r w:rsidR="00234605">
        <w:rPr>
          <w:rFonts w:eastAsiaTheme="minorEastAsia"/>
          <w:lang w:val="en-GB" w:eastAsia="ja-JP"/>
        </w:rPr>
        <w:t>y may</w:t>
      </w:r>
      <w:r>
        <w:rPr>
          <w:rFonts w:eastAsiaTheme="minorEastAsia"/>
          <w:lang w:val="en-GB" w:eastAsia="ja-JP"/>
        </w:rPr>
        <w:t xml:space="preserve"> deploy a 60 MHz carrier </w:t>
      </w:r>
      <w:r>
        <w:rPr>
          <w:lang w:val="en-GB" w:eastAsia="ja-JP"/>
        </w:rPr>
        <w:t xml:space="preserve">with </w:t>
      </w:r>
      <m:oMath>
        <m:sSub>
          <m:sSubPr>
            <m:ctrlPr>
              <w:rPr>
                <w:rFonts w:ascii="Cambria Math" w:hAnsi="Cambria Math"/>
                <w:i/>
                <w:lang w:val="en-GB" w:eastAsia="ja-JP"/>
              </w:rPr>
            </m:ctrlPr>
          </m:sSubPr>
          <m:e>
            <m:r>
              <w:rPr>
                <w:rFonts w:ascii="Cambria Math" w:hAnsi="Cambria Math"/>
                <w:lang w:val="en-GB" w:eastAsia="ja-JP"/>
              </w:rPr>
              <m:t>f</m:t>
            </m:r>
          </m:e>
          <m:sub>
            <m:r>
              <w:rPr>
                <w:rFonts w:ascii="Cambria Math" w:hAnsi="Cambria Math"/>
                <w:lang w:val="en-GB" w:eastAsia="ja-JP"/>
              </w:rPr>
              <m:t>c</m:t>
            </m:r>
          </m:sub>
        </m:sSub>
        <m:r>
          <w:rPr>
            <w:rFonts w:ascii="Cambria Math" w:hAnsi="Cambria Math"/>
            <w:lang w:val="en-GB" w:eastAsia="ja-JP"/>
          </w:rPr>
          <m:t>=3760</m:t>
        </m:r>
      </m:oMath>
      <w:r>
        <w:rPr>
          <w:rFonts w:eastAsiaTheme="minorEastAsia"/>
          <w:lang w:val="en-GB" w:eastAsia="ja-JP"/>
        </w:rPr>
        <w:t xml:space="preserve"> MHz.</w:t>
      </w:r>
      <w:r w:rsidR="00B2556C">
        <w:rPr>
          <w:rFonts w:eastAsiaTheme="minorEastAsia"/>
          <w:lang w:val="en-GB" w:eastAsia="ja-JP"/>
        </w:rPr>
        <w:t xml:space="preserve"> </w:t>
      </w:r>
    </w:p>
    <w:p w14:paraId="1041886B" w14:textId="7FB194F0" w:rsidR="00DF10E8" w:rsidRDefault="00DF10E8" w:rsidP="002531D5">
      <w:pPr>
        <w:rPr>
          <w:lang w:val="en-GB" w:eastAsia="ja-JP"/>
        </w:rPr>
      </w:pPr>
      <w:r w:rsidRPr="00DF10E8">
        <w:rPr>
          <w:noProof/>
        </w:rPr>
        <w:lastRenderedPageBreak/>
        <w:drawing>
          <wp:inline distT="0" distB="0" distL="0" distR="0" wp14:anchorId="7B0E4947" wp14:editId="49488F63">
            <wp:extent cx="5735320" cy="33578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5320" cy="3357880"/>
                    </a:xfrm>
                    <a:prstGeom prst="rect">
                      <a:avLst/>
                    </a:prstGeom>
                    <a:noFill/>
                    <a:ln>
                      <a:noFill/>
                    </a:ln>
                  </pic:spPr>
                </pic:pic>
              </a:graphicData>
            </a:graphic>
          </wp:inline>
        </w:drawing>
      </w:r>
    </w:p>
    <w:p w14:paraId="67D871AB" w14:textId="79447C97" w:rsidR="002531D5" w:rsidRDefault="002531D5" w:rsidP="004760DC">
      <w:pPr>
        <w:pStyle w:val="Caption"/>
        <w:jc w:val="center"/>
      </w:pPr>
      <w:r>
        <w:t xml:space="preserve">Figure </w:t>
      </w:r>
      <w:r>
        <w:fldChar w:fldCharType="begin"/>
      </w:r>
      <w:r>
        <w:instrText xml:space="preserve"> SEQ Figure \* ARABIC </w:instrText>
      </w:r>
      <w:r>
        <w:fldChar w:fldCharType="separate"/>
      </w:r>
      <w:r w:rsidR="0025763C">
        <w:rPr>
          <w:noProof/>
        </w:rPr>
        <w:t>2</w:t>
      </w:r>
      <w:r>
        <w:fldChar w:fldCharType="end"/>
      </w:r>
      <w:r>
        <w:t xml:space="preserve">: PEA (market) </w:t>
      </w:r>
      <w:r w:rsidR="004760DC">
        <w:t>boundaries</w:t>
      </w:r>
      <w:r>
        <w:t xml:space="preserve"> in USA</w:t>
      </w:r>
      <w:r w:rsidR="000C08C6">
        <w:t xml:space="preserve"> [1]</w:t>
      </w:r>
      <w:r w:rsidR="00281516">
        <w:t>, with a 300km radius drawn out</w:t>
      </w:r>
    </w:p>
    <w:p w14:paraId="7835B568" w14:textId="2BC8715E" w:rsidR="002311E8" w:rsidRDefault="002311E8" w:rsidP="002311E8">
      <w:pPr>
        <w:rPr>
          <w:lang w:eastAsia="en-GB"/>
        </w:rPr>
      </w:pPr>
    </w:p>
    <w:p w14:paraId="43B1FD23" w14:textId="51E2A79E" w:rsidR="002311E8" w:rsidRPr="002311E8" w:rsidRDefault="00184F64" w:rsidP="00184F64">
      <w:pPr>
        <w:pStyle w:val="Observation"/>
      </w:pPr>
      <w:bookmarkStart w:id="0" w:name="_Toc53761809"/>
      <w:r>
        <w:t>Spectrum allocation is typically done market-by-market, which means an operator’s allocation in neighboring markets may be different. Since duct interference can reach across market boundaries, victim and aggressor cells may not have completely overlapping bandwidth.</w:t>
      </w:r>
      <w:bookmarkEnd w:id="0"/>
    </w:p>
    <w:p w14:paraId="60123794" w14:textId="44EBE678" w:rsidR="004000E8" w:rsidRDefault="00230D18" w:rsidP="00CE0424">
      <w:pPr>
        <w:pStyle w:val="Heading1"/>
      </w:pPr>
      <w:bookmarkStart w:id="1" w:name="_Ref178064866"/>
      <w:r>
        <w:t>2</w:t>
      </w:r>
      <w:r>
        <w:tab/>
      </w:r>
      <w:bookmarkEnd w:id="1"/>
      <w:r w:rsidR="00281F01">
        <w:t>Frequency mapping of RIM-RS</w:t>
      </w:r>
    </w:p>
    <w:p w14:paraId="12573B9F" w14:textId="6F0FB3A5" w:rsidR="00281F01" w:rsidRPr="00281F01" w:rsidRDefault="00281F01" w:rsidP="00281F01">
      <w:pPr>
        <w:rPr>
          <w:rFonts w:ascii="Times New Roman" w:eastAsia="Times New Roman" w:hAnsi="Times New Roman" w:cs="Times New Roman"/>
          <w:szCs w:val="20"/>
          <w:lang w:val="en-GB"/>
        </w:rPr>
      </w:pPr>
      <w:r>
        <w:rPr>
          <w:lang w:val="en-GB" w:eastAsia="ja-JP"/>
        </w:rPr>
        <w:t xml:space="preserve">The RIM-RS consists of </w:t>
      </w:r>
      <m:oMath>
        <m:sSub>
          <m:sSubPr>
            <m:ctrlPr>
              <w:rPr>
                <w:rFonts w:ascii="Cambria Math" w:eastAsia="Times New Roman" w:hAnsi="Cambria Math" w:cs="Times New Roman"/>
                <w:noProof/>
                <w:szCs w:val="20"/>
                <w:lang w:val="sv-SE"/>
              </w:rPr>
            </m:ctrlPr>
          </m:sSubPr>
          <m:e>
            <m:r>
              <w:rPr>
                <w:rFonts w:ascii="Cambria Math" w:eastAsia="Times New Roman" w:hAnsi="Cambria Math" w:cs="Times New Roman"/>
                <w:noProof/>
                <w:szCs w:val="20"/>
                <w:lang w:val="sv-SE"/>
              </w:rPr>
              <m:t>L</m:t>
            </m:r>
          </m:e>
          <m:sub>
            <m:r>
              <m:rPr>
                <m:nor/>
              </m:rPr>
              <w:rPr>
                <w:rFonts w:ascii="Times New Roman" w:eastAsia="Times New Roman" w:hAnsi="Times New Roman" w:cs="Times New Roman"/>
                <w:noProof/>
                <w:szCs w:val="20"/>
              </w:rPr>
              <m:t>RIM</m:t>
            </m:r>
          </m:sub>
        </m:sSub>
      </m:oMath>
      <w:r w:rsidRPr="00281F01">
        <w:rPr>
          <w:rFonts w:eastAsiaTheme="minorEastAsia"/>
          <w:szCs w:val="20"/>
        </w:rPr>
        <w:t xml:space="preserve"> </w:t>
      </w:r>
      <w:r>
        <w:rPr>
          <w:rFonts w:eastAsiaTheme="minorEastAsia"/>
          <w:szCs w:val="20"/>
        </w:rPr>
        <w:t xml:space="preserve">modulation symbols, where </w:t>
      </w:r>
      <m:oMath>
        <m:sSub>
          <m:sSubPr>
            <m:ctrlPr>
              <w:rPr>
                <w:rFonts w:ascii="Cambria Math" w:eastAsia="Calibri" w:hAnsi="Cambria Math"/>
              </w:rPr>
            </m:ctrlPr>
          </m:sSubPr>
          <m:e>
            <m:r>
              <w:rPr>
                <w:rFonts w:ascii="Cambria Math" w:hAnsi="Cambria Math"/>
              </w:rPr>
              <m:t>L</m:t>
            </m:r>
          </m:e>
          <m:sub>
            <m:r>
              <m:rPr>
                <m:nor/>
              </m:rPr>
              <m:t>R</m:t>
            </m:r>
            <m:r>
              <m:rPr>
                <m:nor/>
              </m:rPr>
              <w:rPr>
                <w:rFonts w:ascii="Cambria Math"/>
              </w:rPr>
              <m:t>IM</m:t>
            </m:r>
          </m:sub>
        </m:sSub>
        <m:r>
          <w:rPr>
            <w:rFonts w:ascii="Cambria Math" w:hAnsi="Cambria Math"/>
          </w:rPr>
          <m:t>=12</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RIM</m:t>
            </m:r>
          </m:sup>
        </m:sSubSup>
      </m:oMath>
      <w:r w:rsidRPr="00FB763F">
        <w:t xml:space="preserve"> is the length of the RIM-RS sequence</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RIM</m:t>
            </m:r>
          </m:sup>
        </m:sSubSup>
      </m:oMath>
      <w:r>
        <w:t xml:space="preserve"> is the bandwidth of the RIM-RS in resource blocks. </w:t>
      </w:r>
      <w:r w:rsidRPr="00281F01">
        <w:rPr>
          <w:rFonts w:ascii="Times New Roman" w:eastAsia="Times New Roman" w:hAnsi="Times New Roman" w:cs="Times New Roman"/>
          <w:szCs w:val="20"/>
          <w:lang w:val="en-GB"/>
        </w:rPr>
        <w:t xml:space="preserve">The number of resource blocks for RIM-RS is given by </w:t>
      </w:r>
    </w:p>
    <w:p w14:paraId="3796FC75" w14:textId="1C4CA09A" w:rsidR="00281F01" w:rsidRPr="00281F01" w:rsidRDefault="00AA2675" w:rsidP="00281F01">
      <w:pPr>
        <w:spacing w:after="180" w:line="240" w:lineRule="auto"/>
        <w:rPr>
          <w:rFonts w:ascii="Times New Roman" w:eastAsia="Times New Roman" w:hAnsi="Times New Roman" w:cs="Times New Roman"/>
          <w:szCs w:val="20"/>
          <w:lang w:val="en-GB"/>
        </w:rPr>
      </w:pPr>
      <m:oMathPara>
        <m:oMath>
          <m:m>
            <m:mPr>
              <m:mcs>
                <m:mc>
                  <m:mcPr>
                    <m:count m:val="1"/>
                    <m:mcJc m:val="left"/>
                  </m:mcPr>
                </m:mc>
                <m:mc>
                  <m:mcPr>
                    <m:count m:val="1"/>
                    <m:mcJc m:val="center"/>
                  </m:mcPr>
                </m:mc>
              </m:mcs>
              <m:ctrlPr>
                <w:rPr>
                  <w:rFonts w:ascii="Cambria Math" w:eastAsia="Times New Roman" w:hAnsi="Cambria Math" w:cs="Times New Roman"/>
                  <w:i/>
                  <w:szCs w:val="20"/>
                  <w:lang w:val="en-GB"/>
                </w:rPr>
              </m:ctrlPr>
            </m:mPr>
            <m:mr>
              <m:e>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Times New Roman" w:cs="Times New Roman"/>
                        <w:szCs w:val="20"/>
                        <w:lang w:val="en-GB"/>
                      </w:rPr>
                      <m:t>RB</m:t>
                    </m:r>
                  </m:sub>
                  <m:sup>
                    <m:r>
                      <m:rPr>
                        <m:nor/>
                      </m:rPr>
                      <w:rPr>
                        <w:rFonts w:ascii="Times New Roman" w:eastAsia="Times New Roman" w:hAnsi="Times New Roman" w:cs="Times New Roman"/>
                        <w:szCs w:val="20"/>
                        <w:lang w:val="en-GB"/>
                      </w:rPr>
                      <m:t>RIM</m:t>
                    </m:r>
                  </m:sup>
                </m:sSubSup>
                <m:r>
                  <m:rPr>
                    <m:sty m:val="p"/>
                  </m:rPr>
                  <w:rPr>
                    <w:rFonts w:ascii="Cambria Math" w:eastAsia="Times New Roman" w:hAnsi="Cambria Math" w:cs="Times New Roman"/>
                    <w:szCs w:val="20"/>
                    <w:lang w:val="en-GB"/>
                  </w:rPr>
                  <m:t>=min</m:t>
                </m:r>
                <m:d>
                  <m:dPr>
                    <m:ctrlPr>
                      <w:rPr>
                        <w:rFonts w:ascii="Cambria Math" w:eastAsia="Times New Roman" w:hAnsi="Cambria Math" w:cs="Times New Roman"/>
                        <w:szCs w:val="20"/>
                        <w:lang w:val="en-GB"/>
                      </w:rPr>
                    </m:ctrlPr>
                  </m:dPr>
                  <m:e>
                    <m:r>
                      <m:rPr>
                        <m:sty m:val="p"/>
                      </m:rPr>
                      <w:rPr>
                        <w:rFonts w:ascii="Cambria Math" w:eastAsia="Times New Roman" w:hAnsi="Cambria Math" w:cs="Times New Roman"/>
                        <w:szCs w:val="20"/>
                        <w:lang w:val="en-GB"/>
                      </w:rPr>
                      <m:t>96,</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Times New Roman" w:cs="Times New Roman"/>
                            <w:szCs w:val="20"/>
                          </w:rPr>
                          <m:t>grid,DL</m:t>
                        </m:r>
                      </m:sub>
                      <m:sup>
                        <m:r>
                          <m:rPr>
                            <m:nor/>
                          </m:rPr>
                          <w:rPr>
                            <w:rFonts w:ascii="Times New Roman" w:eastAsia="Times New Roman" w:hAnsi="Times New Roman" w:cs="Times New Roman"/>
                            <w:szCs w:val="20"/>
                          </w:rPr>
                          <m:t>size,</m:t>
                        </m:r>
                        <m:r>
                          <m:rPr>
                            <m:nor/>
                          </m:rPr>
                          <w:rPr>
                            <w:rFonts w:ascii="Cambria Math" w:eastAsia="Times New Roman" w:hAnsi="Cambria Math" w:cs="Times New Roman"/>
                            <w:szCs w:val="20"/>
                          </w:rPr>
                          <m:t>μ</m:t>
                        </m:r>
                      </m:sup>
                    </m:sSubSup>
                  </m:e>
                </m:d>
              </m:e>
              <m:e>
                <m:r>
                  <m:rPr>
                    <m:sty m:val="p"/>
                  </m:rPr>
                  <w:rPr>
                    <w:rFonts w:ascii="Cambria Math" w:eastAsia="Times New Roman" w:hAnsi="Cambria Math" w:cs="Times New Roman"/>
                    <w:szCs w:val="20"/>
                    <w:lang w:val="en-GB"/>
                  </w:rPr>
                  <m:t xml:space="preserve">for  </m:t>
                </m:r>
                <m:r>
                  <w:rPr>
                    <w:rFonts w:ascii="Cambria Math" w:eastAsia="Times New Roman" w:hAnsi="Cambria Math" w:cs="Times New Roman"/>
                    <w:szCs w:val="20"/>
                    <w:lang w:val="en-GB"/>
                  </w:rPr>
                  <m:t>μ</m:t>
                </m:r>
                <m:r>
                  <m:rPr>
                    <m:sty m:val="p"/>
                  </m:rPr>
                  <w:rPr>
                    <w:rFonts w:ascii="Cambria Math" w:eastAsia="Times New Roman" w:hAnsi="Cambria Math" w:cs="Times New Roman"/>
                    <w:szCs w:val="20"/>
                    <w:lang w:val="en-GB"/>
                  </w:rPr>
                  <m:t>=0</m:t>
                </m:r>
              </m:e>
            </m:mr>
            <m:mr>
              <m:e>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Times New Roman" w:cs="Times New Roman"/>
                        <w:szCs w:val="20"/>
                        <w:lang w:val="en-GB"/>
                      </w:rPr>
                      <m:t>RB</m:t>
                    </m:r>
                  </m:sub>
                  <m:sup>
                    <m:r>
                      <m:rPr>
                        <m:nor/>
                      </m:rPr>
                      <w:rPr>
                        <w:rFonts w:ascii="Times New Roman" w:eastAsia="Times New Roman" w:hAnsi="Times New Roman" w:cs="Times New Roman"/>
                        <w:szCs w:val="20"/>
                        <w:lang w:val="en-GB"/>
                      </w:rPr>
                      <m:t>RIM</m:t>
                    </m:r>
                  </m:sup>
                </m:sSubSup>
                <m:r>
                  <m:rPr>
                    <m:sty m:val="p"/>
                  </m:rPr>
                  <w:rPr>
                    <w:rFonts w:ascii="Cambria Math" w:eastAsia="Times New Roman" w:hAnsi="Cambria Math" w:cs="Times New Roman"/>
                    <w:szCs w:val="20"/>
                    <w:lang w:val="en-GB"/>
                  </w:rPr>
                  <m:t>∈</m:t>
                </m:r>
                <m:d>
                  <m:dPr>
                    <m:begChr m:val="{"/>
                    <m:endChr m:val="}"/>
                    <m:ctrlPr>
                      <w:rPr>
                        <w:rFonts w:ascii="Cambria Math" w:eastAsia="Times New Roman" w:hAnsi="Cambria Math" w:cs="Times New Roman"/>
                        <w:szCs w:val="20"/>
                        <w:lang w:val="en-GB"/>
                      </w:rPr>
                    </m:ctrlPr>
                  </m:dPr>
                  <m:e>
                    <m:r>
                      <m:rPr>
                        <m:sty m:val="p"/>
                      </m:rPr>
                      <w:rPr>
                        <w:rFonts w:ascii="Cambria Math" w:eastAsia="Times New Roman" w:hAnsi="Cambria Math" w:cs="Times New Roman"/>
                        <w:szCs w:val="20"/>
                        <w:lang w:val="en-GB"/>
                      </w:rPr>
                      <m:t>min</m:t>
                    </m:r>
                    <m:d>
                      <m:dPr>
                        <m:ctrlPr>
                          <w:rPr>
                            <w:rFonts w:ascii="Cambria Math" w:eastAsia="Times New Roman" w:hAnsi="Cambria Math" w:cs="Times New Roman"/>
                            <w:szCs w:val="20"/>
                            <w:lang w:val="en-GB"/>
                          </w:rPr>
                        </m:ctrlPr>
                      </m:dPr>
                      <m:e>
                        <m:r>
                          <m:rPr>
                            <m:sty m:val="p"/>
                          </m:rPr>
                          <w:rPr>
                            <w:rFonts w:ascii="Cambria Math" w:eastAsia="Times New Roman" w:hAnsi="Cambria Math" w:cs="Times New Roman"/>
                            <w:szCs w:val="20"/>
                            <w:lang w:val="en-GB"/>
                          </w:rPr>
                          <m:t>48,</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Times New Roman" w:cs="Times New Roman"/>
                                <w:szCs w:val="20"/>
                              </w:rPr>
                              <m:t>grid,DL</m:t>
                            </m:r>
                          </m:sub>
                          <m:sup>
                            <m:r>
                              <w:rPr>
                                <w:rFonts w:ascii="Cambria Math" w:eastAsia="Times New Roman" w:hAnsi="Cambria Math" w:cs="Times New Roman"/>
                                <w:szCs w:val="20"/>
                              </w:rPr>
                              <m:t>size,μ</m:t>
                            </m:r>
                          </m:sup>
                        </m:sSubSup>
                      </m:e>
                    </m:d>
                    <m:r>
                      <w:rPr>
                        <w:rFonts w:ascii="Cambria Math" w:eastAsia="Times New Roman" w:hAnsi="Cambria Math" w:cs="Times New Roman"/>
                        <w:szCs w:val="20"/>
                        <w:lang w:val="en-GB"/>
                      </w:rPr>
                      <m:t xml:space="preserve">, </m:t>
                    </m:r>
                    <m:r>
                      <m:rPr>
                        <m:sty m:val="p"/>
                      </m:rPr>
                      <w:rPr>
                        <w:rFonts w:ascii="Cambria Math" w:eastAsia="Times New Roman" w:hAnsi="Cambria Math" w:cs="Times New Roman"/>
                        <w:szCs w:val="20"/>
                        <w:lang w:val="en-GB"/>
                      </w:rPr>
                      <m:t>min</m:t>
                    </m:r>
                    <m:d>
                      <m:dPr>
                        <m:ctrlPr>
                          <w:rPr>
                            <w:rFonts w:ascii="Cambria Math" w:eastAsia="Times New Roman" w:hAnsi="Cambria Math" w:cs="Times New Roman"/>
                            <w:szCs w:val="20"/>
                            <w:lang w:val="en-GB"/>
                          </w:rPr>
                        </m:ctrlPr>
                      </m:dPr>
                      <m:e>
                        <m:r>
                          <m:rPr>
                            <m:sty m:val="p"/>
                          </m:rPr>
                          <w:rPr>
                            <w:rFonts w:ascii="Cambria Math" w:eastAsia="Times New Roman" w:hAnsi="Cambria Math" w:cs="Times New Roman"/>
                            <w:szCs w:val="20"/>
                            <w:lang w:val="en-GB"/>
                          </w:rPr>
                          <m:t>96,</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Times New Roman" w:cs="Times New Roman"/>
                                <w:szCs w:val="20"/>
                              </w:rPr>
                              <m:t>grid,DL</m:t>
                            </m:r>
                          </m:sub>
                          <m:sup>
                            <m:r>
                              <m:rPr>
                                <m:nor/>
                              </m:rPr>
                              <w:rPr>
                                <w:rFonts w:ascii="Times New Roman" w:eastAsia="Times New Roman" w:hAnsi="Times New Roman" w:cs="Times New Roman"/>
                                <w:szCs w:val="20"/>
                              </w:rPr>
                              <m:t>size,</m:t>
                            </m:r>
                            <m:r>
                              <m:rPr>
                                <m:nor/>
                              </m:rPr>
                              <w:rPr>
                                <w:rFonts w:ascii="Cambria Math" w:eastAsia="Times New Roman" w:hAnsi="Cambria Math" w:cs="Times New Roman"/>
                                <w:szCs w:val="20"/>
                              </w:rPr>
                              <m:t>μ</m:t>
                            </m:r>
                          </m:sup>
                        </m:sSubSup>
                      </m:e>
                    </m:d>
                  </m:e>
                </m:d>
              </m:e>
              <m:e>
                <m:r>
                  <m:rPr>
                    <m:sty m:val="p"/>
                  </m:rPr>
                  <w:rPr>
                    <w:rFonts w:ascii="Cambria Math" w:eastAsia="Times New Roman" w:hAnsi="Cambria Math" w:cs="Times New Roman"/>
                    <w:szCs w:val="20"/>
                    <w:lang w:val="en-GB"/>
                  </w:rPr>
                  <m:t xml:space="preserve">for  </m:t>
                </m:r>
                <m:r>
                  <w:rPr>
                    <w:rFonts w:ascii="Cambria Math" w:eastAsia="Times New Roman" w:hAnsi="Cambria Math" w:cs="Times New Roman"/>
                    <w:szCs w:val="20"/>
                    <w:lang w:val="en-GB"/>
                  </w:rPr>
                  <m:t>μ</m:t>
                </m:r>
                <m:r>
                  <m:rPr>
                    <m:sty m:val="p"/>
                  </m:rPr>
                  <w:rPr>
                    <w:rFonts w:ascii="Cambria Math" w:eastAsia="Times New Roman" w:hAnsi="Cambria Math" w:cs="Times New Roman"/>
                    <w:szCs w:val="20"/>
                    <w:lang w:val="en-GB"/>
                  </w:rPr>
                  <m:t>=1</m:t>
                </m:r>
              </m:e>
            </m:mr>
          </m:m>
        </m:oMath>
      </m:oMathPara>
    </w:p>
    <w:p w14:paraId="3BD40306" w14:textId="68990B8D" w:rsidR="00281F01" w:rsidRDefault="00715D7E" w:rsidP="00E6418F">
      <w:pPr>
        <w:pStyle w:val="B1"/>
        <w:ind w:left="0" w:firstLine="0"/>
        <w:jc w:val="left"/>
        <w:rPr>
          <w:rFonts w:eastAsiaTheme="minorEastAsia"/>
          <w:szCs w:val="20"/>
        </w:rPr>
      </w:pPr>
      <w:r>
        <w:rPr>
          <w:rFonts w:eastAsiaTheme="minorEastAsia"/>
          <w:szCs w:val="20"/>
        </w:rPr>
        <w:t>I.e. for 15 kHz SCS, the smaller one of 20 MHz and the carrier BW is used. While for 30 kHz, the smallest one of the carrier BW or {20, 40} MHz configurable is used.</w:t>
      </w:r>
    </w:p>
    <w:p w14:paraId="418865EC" w14:textId="1F81E68C" w:rsidR="00E6418F" w:rsidRPr="00E6418F" w:rsidRDefault="00715D7E" w:rsidP="00E6418F">
      <w:pPr>
        <w:rPr>
          <w:rFonts w:eastAsiaTheme="minorEastAsia"/>
        </w:rPr>
      </w:pPr>
      <w:r>
        <w:rPr>
          <w:rFonts w:eastAsiaTheme="minorEastAsia"/>
          <w:szCs w:val="20"/>
        </w:rPr>
        <w:t xml:space="preserve">These </w:t>
      </w:r>
      <m:oMath>
        <m:sSub>
          <m:sSubPr>
            <m:ctrlPr>
              <w:rPr>
                <w:rFonts w:ascii="Cambria Math" w:eastAsia="Times New Roman" w:hAnsi="Cambria Math" w:cs="Times New Roman"/>
                <w:noProof/>
                <w:szCs w:val="20"/>
                <w:lang w:val="sv-SE"/>
              </w:rPr>
            </m:ctrlPr>
          </m:sSubPr>
          <m:e>
            <m:r>
              <w:rPr>
                <w:rFonts w:ascii="Cambria Math" w:eastAsia="Times New Roman" w:hAnsi="Cambria Math" w:cs="Times New Roman"/>
                <w:noProof/>
                <w:szCs w:val="20"/>
                <w:lang w:val="sv-SE"/>
              </w:rPr>
              <m:t>L</m:t>
            </m:r>
          </m:e>
          <m:sub>
            <m:r>
              <m:rPr>
                <m:nor/>
              </m:rPr>
              <w:rPr>
                <w:rFonts w:ascii="Times New Roman" w:eastAsia="Times New Roman" w:hAnsi="Times New Roman" w:cs="Times New Roman"/>
                <w:noProof/>
                <w:szCs w:val="20"/>
              </w:rPr>
              <m:t>RIM</m:t>
            </m:r>
          </m:sub>
        </m:sSub>
      </m:oMath>
      <w:r w:rsidRPr="00281F01">
        <w:rPr>
          <w:rFonts w:eastAsiaTheme="minorEastAsia"/>
          <w:szCs w:val="20"/>
        </w:rPr>
        <w:t xml:space="preserve"> </w:t>
      </w:r>
      <w:r>
        <w:rPr>
          <w:rFonts w:eastAsiaTheme="minorEastAsia"/>
          <w:szCs w:val="20"/>
        </w:rPr>
        <w:t xml:space="preserve">modulation symbols are mapped from a starting frequency offset </w:t>
      </w:r>
      <m:oMath>
        <m:sSub>
          <m:sSubPr>
            <m:ctrlPr>
              <w:rPr>
                <w:rFonts w:ascii="Cambria Math" w:eastAsia="Calibri" w:hAnsi="Cambria Math"/>
                <w:sz w:val="22"/>
              </w:rPr>
            </m:ctrlPr>
          </m:sSubPr>
          <m:e>
            <m:r>
              <w:rPr>
                <w:rFonts w:ascii="Cambria Math" w:hAnsi="Cambria Math"/>
              </w:rPr>
              <m:t>k</m:t>
            </m:r>
          </m:e>
          <m:sub>
            <m:r>
              <m:rPr>
                <m:sty m:val="p"/>
              </m:rPr>
              <w:rPr>
                <w:rFonts w:ascii="Cambria Math" w:hAnsi="Cambria Math"/>
              </w:rPr>
              <m:t>1</m:t>
            </m:r>
          </m:sub>
        </m:sSub>
      </m:oMath>
      <w:r w:rsidRPr="00605818">
        <w:t xml:space="preserve"> </w:t>
      </w:r>
      <w:r>
        <w:t xml:space="preserve">given relative a </w:t>
      </w:r>
      <w:r>
        <w:rPr>
          <w:rFonts w:eastAsiaTheme="minorEastAsia"/>
          <w:szCs w:val="20"/>
        </w:rPr>
        <w:t xml:space="preserve">configured reference point </w:t>
      </w:r>
      <m:oMath>
        <m:sSubSup>
          <m:sSubSupPr>
            <m:ctrlPr>
              <w:rPr>
                <w:rFonts w:ascii="Cambria Math" w:hAnsi="Cambria Math"/>
                <w:i/>
              </w:rPr>
            </m:ctrlPr>
          </m:sSubSupPr>
          <m:e>
            <m:r>
              <w:rPr>
                <w:rFonts w:ascii="Cambria Math" w:hAnsi="Cambria Math"/>
              </w:rPr>
              <m:t>f</m:t>
            </m:r>
          </m:e>
          <m:sub>
            <m:r>
              <w:rPr>
                <w:rFonts w:ascii="Cambria Math" w:hAnsi="Cambria Math"/>
              </w:rPr>
              <m:t>0</m:t>
            </m:r>
          </m:sub>
          <m:sup>
            <m:r>
              <m:rPr>
                <m:nor/>
              </m:rPr>
              <w:rPr>
                <w:rFonts w:ascii="Cambria Math" w:hAnsi="Cambria Math"/>
              </w:rPr>
              <m:t>RIM</m:t>
            </m:r>
          </m:sup>
        </m:sSubSup>
      </m:oMath>
      <w:r>
        <w:rPr>
          <w:rFonts w:eastAsiaTheme="minorEastAsia"/>
        </w:rPr>
        <w:t xml:space="preserve"> (given as </w:t>
      </w:r>
      <w:r w:rsidRPr="00715D7E">
        <w:rPr>
          <w:rFonts w:eastAsiaTheme="minorEastAsia"/>
        </w:rPr>
        <w:t>NR-ARFCN</w:t>
      </w:r>
      <w:r>
        <w:rPr>
          <w:rFonts w:eastAsiaTheme="minorEastAsia"/>
        </w:rPr>
        <w:t>). The frequency offset is given by the RIM set ID and depends on the</w:t>
      </w:r>
      <w:r w:rsidR="00E6418F">
        <w:rPr>
          <w:rFonts w:eastAsiaTheme="minorEastAsia"/>
        </w:rPr>
        <w:t xml:space="preserve"> configured number of candidate frequency resources </w:t>
      </w:r>
      <m:oMath>
        <m:sSubSup>
          <m:sSubSupPr>
            <m:ctrlPr>
              <w:rPr>
                <w:rFonts w:ascii="Cambria Math" w:hAnsi="Cambria Math"/>
                <w:i/>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r>
          <w:rPr>
            <w:rFonts w:ascii="Cambria Math" w:hAnsi="Cambria Math"/>
          </w:rPr>
          <m:t>∈</m:t>
        </m:r>
        <m:d>
          <m:dPr>
            <m:begChr m:val="{"/>
            <m:endChr m:val="}"/>
            <m:ctrlPr>
              <w:rPr>
                <w:rFonts w:ascii="Cambria Math" w:hAnsi="Cambria Math"/>
                <w:i/>
              </w:rPr>
            </m:ctrlPr>
          </m:dPr>
          <m:e>
            <m:r>
              <w:rPr>
                <w:rFonts w:ascii="Cambria Math" w:hAnsi="Cambria Math"/>
              </w:rPr>
              <m:t>1,2,4</m:t>
            </m:r>
          </m:e>
        </m:d>
      </m:oMath>
      <w:r w:rsidR="00E6418F">
        <w:t xml:space="preserve">, which shall fulfill </w:t>
      </w:r>
      <m:oMath>
        <m:r>
          <m:rPr>
            <m:sty m:val="p"/>
          </m:rPr>
          <w:rPr>
            <w:rFonts w:ascii="Cambria Math" w:hAnsi="Cambria Math"/>
          </w:rPr>
          <w:br/>
        </m:r>
      </m:oMath>
      <m:oMathPara>
        <m:oMath>
          <m:sSubSup>
            <m:sSubSupPr>
              <m:ctrlPr>
                <w:rPr>
                  <w:rFonts w:ascii="Cambria Math" w:hAnsi="Cambria Math"/>
                </w:rPr>
              </m:ctrlPr>
            </m:sSubSupPr>
            <m:e>
              <m:r>
                <w:rPr>
                  <w:rFonts w:ascii="Cambria Math" w:hAnsi="Cambria Math"/>
                </w:rPr>
                <m:t>N</m:t>
              </m:r>
            </m:e>
            <m:sub>
              <m:r>
                <m:rPr>
                  <m:nor/>
                </m:rPr>
                <m:t>f</m:t>
              </m:r>
            </m:sub>
            <m:sup>
              <m:r>
                <m:rPr>
                  <m:nor/>
                </m:rPr>
                <m:t>RIM</m:t>
              </m:r>
            </m:sup>
          </m:sSubSup>
          <m:r>
            <m:rPr>
              <m:sty m:val="p"/>
            </m:rPr>
            <w:rPr>
              <w:rFonts w:ascii="Cambria Math" w:hAnsi="Cambria Math"/>
            </w:rPr>
            <m:t>≤</m:t>
          </m:r>
          <m:d>
            <m:dPr>
              <m:begChr m:val="⌊"/>
              <m:endChr m:val="⌋"/>
              <m:ctrlPr>
                <w:rPr>
                  <w:rFonts w:ascii="Cambria Math" w:hAnsi="Cambria Math"/>
                </w:rPr>
              </m:ctrlPr>
            </m:dPr>
            <m:e>
              <m:f>
                <m:fPr>
                  <m:ctrlPr>
                    <w:rPr>
                      <w:rFonts w:ascii="Cambria Math" w:hAnsi="Cambria Math"/>
                      <w:i/>
                    </w:rPr>
                  </m:ctrlPr>
                </m:fPr>
                <m:num>
                  <m:sSubSup>
                    <m:sSubSupPr>
                      <m:ctrlPr>
                        <w:rPr>
                          <w:rFonts w:ascii="Cambria Math" w:hAnsi="Cambria Math"/>
                        </w:rPr>
                      </m:ctrlPr>
                    </m:sSubSupPr>
                    <m:e>
                      <m:r>
                        <w:rPr>
                          <w:rFonts w:ascii="Cambria Math" w:hAnsi="Cambria Math"/>
                        </w:rPr>
                        <m:t>N</m:t>
                      </m:r>
                    </m:e>
                    <m:sub>
                      <m:r>
                        <m:rPr>
                          <m:nor/>
                        </m:rPr>
                        <m:t>grid</m:t>
                      </m:r>
                    </m:sub>
                    <m:sup>
                      <m:r>
                        <m:rPr>
                          <m:nor/>
                        </m: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nor/>
                        </m:rPr>
                        <m:t>RB</m:t>
                      </m:r>
                    </m:sub>
                    <m:sup>
                      <m:r>
                        <m:rPr>
                          <m:nor/>
                        </m:rPr>
                        <m:t>sc</m:t>
                      </m:r>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m:t>
                  </m:r>
                </m:num>
                <m:den>
                  <m:r>
                    <w:rPr>
                      <w:rFonts w:ascii="Cambria Math" w:hAnsi="Cambria Math"/>
                    </w:rPr>
                    <m:t>40⋅</m:t>
                  </m:r>
                  <m:sSup>
                    <m:sSupPr>
                      <m:ctrlPr>
                        <w:rPr>
                          <w:rFonts w:ascii="Cambria Math" w:hAnsi="Cambria Math"/>
                          <w:i/>
                        </w:rPr>
                      </m:ctrlPr>
                    </m:sSupPr>
                    <m:e>
                      <m:r>
                        <w:rPr>
                          <w:rFonts w:ascii="Cambria Math" w:hAnsi="Cambria Math"/>
                        </w:rPr>
                        <m:t>10</m:t>
                      </m:r>
                    </m:e>
                    <m:sup>
                      <m:r>
                        <w:rPr>
                          <w:rFonts w:ascii="Cambria Math" w:hAnsi="Cambria Math"/>
                        </w:rPr>
                        <m:t>3</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i/>
                    </w:rPr>
                  </m:ctrlPr>
                </m:fPr>
                <m:num>
                  <m:sSubSup>
                    <m:sSubSupPr>
                      <m:ctrlPr>
                        <w:rPr>
                          <w:rFonts w:ascii="Cambria Math" w:hAnsi="Cambria Math"/>
                        </w:rPr>
                      </m:ctrlPr>
                    </m:sSubSupPr>
                    <m:e>
                      <m:r>
                        <w:rPr>
                          <w:rFonts w:ascii="Cambria Math" w:hAnsi="Cambria Math"/>
                        </w:rPr>
                        <m:t>N</m:t>
                      </m:r>
                    </m:e>
                    <m:sub>
                      <m:r>
                        <m:rPr>
                          <m:nor/>
                        </m:rPr>
                        <m:t>grid</m:t>
                      </m:r>
                    </m:sub>
                    <m:sup>
                      <m:r>
                        <m:rPr>
                          <m:nor/>
                        </m: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nor/>
                        </m:rPr>
                        <m:t>RB</m:t>
                      </m:r>
                    </m:sub>
                    <m:sup>
                      <m:r>
                        <m:rPr>
                          <m:nor/>
                        </m:rPr>
                        <m:t>sc</m:t>
                      </m:r>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m:t>
                  </m:r>
                </m:num>
                <m:den>
                  <m:r>
                    <w:rPr>
                      <w:rFonts w:ascii="Cambria Math" w:hAnsi="Cambria Math"/>
                    </w:rPr>
                    <m:t>80⋅</m:t>
                  </m:r>
                  <m:sSup>
                    <m:sSupPr>
                      <m:ctrlPr>
                        <w:rPr>
                          <w:rFonts w:ascii="Cambria Math" w:hAnsi="Cambria Math"/>
                          <w:i/>
                        </w:rPr>
                      </m:ctrlPr>
                    </m:sSupPr>
                    <m:e>
                      <m:r>
                        <w:rPr>
                          <w:rFonts w:ascii="Cambria Math" w:hAnsi="Cambria Math"/>
                        </w:rPr>
                        <m:t>10</m:t>
                      </m:r>
                    </m:e>
                    <m:sup>
                      <m:r>
                        <w:rPr>
                          <w:rFonts w:ascii="Cambria Math" w:hAnsi="Cambria Math"/>
                        </w:rPr>
                        <m:t>3</m:t>
                      </m:r>
                    </m:sup>
                  </m:sSup>
                </m:den>
              </m:f>
            </m:e>
          </m:d>
          <m:r>
            <m:rPr>
              <m:sty m:val="p"/>
            </m:rPr>
            <w:rPr>
              <w:rFonts w:ascii="Cambria Math" w:hAnsi="Cambria Math"/>
            </w:rPr>
            <m:t>+1.</m:t>
          </m:r>
        </m:oMath>
      </m:oMathPara>
    </w:p>
    <w:p w14:paraId="55763C7C" w14:textId="6E47F520" w:rsidR="00E6418F" w:rsidRPr="00E6418F" w:rsidRDefault="00E6418F" w:rsidP="00463F79">
      <w:pPr>
        <w:jc w:val="both"/>
        <w:rPr>
          <w:rFonts w:eastAsiaTheme="minorEastAsia"/>
        </w:rPr>
      </w:pPr>
      <w:r>
        <w:rPr>
          <w:rFonts w:eastAsiaTheme="minorEastAsia"/>
        </w:rPr>
        <w:t xml:space="preserve">I.e. </w:t>
      </w:r>
      <m:oMath>
        <m:sSubSup>
          <m:sSubSupPr>
            <m:ctrlPr>
              <w:rPr>
                <w:rFonts w:ascii="Cambria Math" w:hAnsi="Cambria Math"/>
              </w:rPr>
            </m:ctrlPr>
          </m:sSubSupPr>
          <m:e>
            <m:r>
              <w:rPr>
                <w:rFonts w:ascii="Cambria Math" w:hAnsi="Cambria Math"/>
              </w:rPr>
              <m:t>N</m:t>
            </m:r>
          </m:e>
          <m:sub>
            <m:r>
              <m:rPr>
                <m:nor/>
              </m:rPr>
              <m:t>f</m:t>
            </m:r>
          </m:sub>
          <m:sup>
            <m:r>
              <m:rPr>
                <m:nor/>
              </m:rPr>
              <m:t>RIM</m:t>
            </m:r>
          </m:sup>
        </m:sSubSup>
        <m: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 </m:t>
                </m:r>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 xml:space="preserve">, </m:t>
                      </m:r>
                      <m:r>
                        <m:rPr>
                          <m:sty m:val="p"/>
                        </m:rPr>
                        <w:rPr>
                          <w:rFonts w:ascii="Cambria Math" w:hAnsi="Cambria Math"/>
                        </w:rPr>
                        <m:t>carrier BW&lt; 40 MHz</m:t>
                      </m:r>
                    </m:e>
                  </m:mr>
                </m:m>
              </m:e>
              <m:e>
                <m:m>
                  <m:mPr>
                    <m:mcs>
                      <m:mc>
                        <m:mcPr>
                          <m:count m:val="2"/>
                          <m:mcJc m:val="center"/>
                        </m:mcPr>
                      </m:mc>
                    </m:mcs>
                    <m:ctrlPr>
                      <w:rPr>
                        <w:rFonts w:ascii="Cambria Math" w:hAnsi="Cambria Math"/>
                        <w:i/>
                      </w:rPr>
                    </m:ctrlPr>
                  </m:mPr>
                  <m:mr>
                    <m:e>
                      <m:r>
                        <w:rPr>
                          <w:rFonts w:ascii="Cambria Math" w:hAnsi="Cambria Math"/>
                        </w:rPr>
                        <m:t>2</m:t>
                      </m:r>
                    </m:e>
                    <m:e>
                      <m:r>
                        <w:rPr>
                          <w:rFonts w:ascii="Cambria Math" w:hAnsi="Cambria Math"/>
                        </w:rPr>
                        <m:t xml:space="preserve">,40 </m:t>
                      </m:r>
                      <m:r>
                        <m:rPr>
                          <m:sty m:val="p"/>
                        </m:rPr>
                        <w:rPr>
                          <w:rFonts w:ascii="Cambria Math" w:hAnsi="Cambria Math"/>
                        </w:rPr>
                        <m:t>Mhz</m:t>
                      </m:r>
                      <m:r>
                        <w:rPr>
                          <w:rFonts w:ascii="Cambria Math" w:hAnsi="Cambria Math"/>
                        </w:rPr>
                        <m:t xml:space="preserve">&lt; </m:t>
                      </m:r>
                      <m:r>
                        <m:rPr>
                          <m:sty m:val="p"/>
                        </m:rPr>
                        <w:rPr>
                          <w:rFonts w:ascii="Cambria Math" w:hAnsi="Cambria Math"/>
                        </w:rPr>
                        <m:t>carrier BW≤80 MHz</m:t>
                      </m:r>
                    </m:e>
                  </m:mr>
                </m:m>
              </m:e>
              <m:e>
                <m:m>
                  <m:mPr>
                    <m:mcs>
                      <m:mc>
                        <m:mcPr>
                          <m:count m:val="2"/>
                          <m:mcJc m:val="center"/>
                        </m:mcPr>
                      </m:mc>
                    </m:mcs>
                    <m:ctrlPr>
                      <w:rPr>
                        <w:rFonts w:ascii="Cambria Math" w:hAnsi="Cambria Math"/>
                        <w:i/>
                      </w:rPr>
                    </m:ctrlPr>
                  </m:mPr>
                  <m:mr>
                    <m:e>
                      <m:r>
                        <w:rPr>
                          <w:rFonts w:ascii="Cambria Math" w:hAnsi="Cambria Math"/>
                        </w:rPr>
                        <m:t>4</m:t>
                      </m:r>
                    </m:e>
                    <m:e>
                      <m:r>
                        <w:rPr>
                          <w:rFonts w:ascii="Cambria Math" w:hAnsi="Cambria Math"/>
                        </w:rPr>
                        <m:t>, 80 MHz&lt;</m:t>
                      </m:r>
                      <m:r>
                        <m:rPr>
                          <m:sty m:val="p"/>
                        </m:rPr>
                        <w:rPr>
                          <w:rFonts w:ascii="Cambria Math" w:hAnsi="Cambria Math"/>
                        </w:rPr>
                        <m:t>carrier BW≤100 MHz</m:t>
                      </m:r>
                    </m:e>
                  </m:mr>
                </m:m>
              </m:e>
            </m:eqArr>
          </m:e>
        </m:d>
      </m:oMath>
    </w:p>
    <w:p w14:paraId="44C4C671" w14:textId="2C4A4D7F" w:rsidR="00463F79" w:rsidRDefault="00E6418F" w:rsidP="00715D7E">
      <w:pPr>
        <w:pStyle w:val="B1"/>
        <w:ind w:left="0" w:firstLine="0"/>
        <w:rPr>
          <w:rFonts w:eastAsiaTheme="minorEastAsia"/>
        </w:rPr>
      </w:pPr>
      <w:r>
        <w:rPr>
          <w:rFonts w:eastAsiaTheme="minorEastAsia"/>
          <w:szCs w:val="20"/>
        </w:rPr>
        <w:t xml:space="preserve">Both the reception and transmission of RIM-RS are </w:t>
      </w:r>
      <w:r w:rsidR="002531D5">
        <w:rPr>
          <w:rFonts w:eastAsiaTheme="minorEastAsia"/>
          <w:szCs w:val="20"/>
        </w:rPr>
        <w:t>configured</w:t>
      </w:r>
      <w:r>
        <w:rPr>
          <w:rFonts w:eastAsiaTheme="minorEastAsia"/>
          <w:szCs w:val="20"/>
        </w:rPr>
        <w:t xml:space="preserve"> using the same OAM parameter</w:t>
      </w:r>
      <w:r w:rsidR="00463F79">
        <w:rPr>
          <w:rFonts w:eastAsiaTheme="minorEastAsia"/>
          <w:szCs w:val="20"/>
        </w:rPr>
        <w:t>s</w:t>
      </w:r>
      <w:r w:rsidR="002531D5">
        <w:rPr>
          <w:rFonts w:eastAsiaTheme="minorEastAsia"/>
          <w:szCs w:val="20"/>
        </w:rPr>
        <w:t xml:space="preserve"> (according to 3GPP SA5 spec)</w:t>
      </w:r>
      <w:r w:rsidR="00463F79">
        <w:rPr>
          <w:rFonts w:eastAsiaTheme="minorEastAsia"/>
          <w:szCs w:val="20"/>
        </w:rPr>
        <w:t xml:space="preserve">, and the mapping between RIM set ID and </w:t>
      </w:r>
      <w:r w:rsidR="00463F79">
        <w:t xml:space="preserve">resource indices </w:t>
      </w:r>
      <m:oMath>
        <m:sSubSup>
          <m:sSubSupPr>
            <m:ctrlPr>
              <w:rPr>
                <w:rFonts w:ascii="Cambria Math" w:hAnsi="Cambria Math"/>
                <w:i/>
              </w:rPr>
            </m:ctrlPr>
          </m:sSubSupPr>
          <m:e>
            <m:r>
              <w:rPr>
                <w:rFonts w:ascii="Cambria Math" w:hAnsi="Cambria Math"/>
              </w:rPr>
              <m:t>i</m:t>
            </m:r>
          </m:e>
          <m:sub>
            <m:r>
              <m:rPr>
                <m:nor/>
              </m:rPr>
              <w:rPr>
                <w:rFonts w:ascii="Cambria Math" w:hAnsi="Cambria Math"/>
              </w:rPr>
              <m:t>t</m:t>
            </m:r>
          </m:sub>
          <m:sup>
            <m:r>
              <m:rPr>
                <m:nor/>
              </m:rPr>
              <w:rPr>
                <w:rFonts w:ascii="Cambria Math" w:hAnsi="Cambria Math"/>
              </w:rPr>
              <m:t>RIM</m:t>
            </m:r>
          </m:sup>
        </m:sSubSup>
      </m:oMath>
      <w:r w:rsidR="00463F79">
        <w:t xml:space="preserve">, </w:t>
      </w:r>
      <m:oMath>
        <m:sSubSup>
          <m:sSubSupPr>
            <m:ctrlPr>
              <w:rPr>
                <w:rFonts w:ascii="Cambria Math" w:hAnsi="Cambria Math"/>
                <w:i/>
              </w:rPr>
            </m:ctrlPr>
          </m:sSubSupPr>
          <m:e>
            <m:r>
              <w:rPr>
                <w:rFonts w:ascii="Cambria Math" w:hAnsi="Cambria Math"/>
              </w:rPr>
              <m:t>i</m:t>
            </m:r>
          </m:e>
          <m:sub>
            <m:r>
              <m:rPr>
                <m:nor/>
              </m:rPr>
              <w:rPr>
                <w:rFonts w:ascii="Cambria Math" w:hAnsi="Cambria Math"/>
              </w:rPr>
              <m:t>f</m:t>
            </m:r>
          </m:sub>
          <m:sup>
            <m:r>
              <m:rPr>
                <m:nor/>
              </m:rPr>
              <w:rPr>
                <w:rFonts w:ascii="Cambria Math" w:hAnsi="Cambria Math"/>
              </w:rPr>
              <m:t>RIM</m:t>
            </m:r>
          </m:sup>
        </m:sSubSup>
      </m:oMath>
      <w:r w:rsidR="00463F79">
        <w:t xml:space="preserve">, and </w:t>
      </w:r>
      <m:oMath>
        <m:sSubSup>
          <m:sSubSupPr>
            <m:ctrlPr>
              <w:rPr>
                <w:rFonts w:ascii="Cambria Math" w:hAnsi="Cambria Math"/>
                <w:i/>
              </w:rPr>
            </m:ctrlPr>
          </m:sSubSupPr>
          <m:e>
            <m:r>
              <w:rPr>
                <w:rFonts w:ascii="Cambria Math" w:hAnsi="Cambria Math"/>
              </w:rPr>
              <m:t>i</m:t>
            </m:r>
          </m:e>
          <m:sub>
            <m:r>
              <m:rPr>
                <m:nor/>
              </m:rPr>
              <w:rPr>
                <w:rFonts w:ascii="Cambria Math" w:hAnsi="Cambria Math"/>
              </w:rPr>
              <m:t>s</m:t>
            </m:r>
          </m:sub>
          <m:sup>
            <m:r>
              <m:rPr>
                <m:nor/>
              </m:rPr>
              <w:rPr>
                <w:rFonts w:ascii="Cambria Math" w:hAnsi="Cambria Math"/>
              </w:rPr>
              <m:t>RIM</m:t>
            </m:r>
          </m:sup>
        </m:sSubSup>
      </m:oMath>
      <w:r w:rsidR="00463F79">
        <w:rPr>
          <w:rFonts w:eastAsiaTheme="minorEastAsia"/>
        </w:rPr>
        <w:t xml:space="preserve"> are </w:t>
      </w:r>
      <w:r w:rsidR="00463F79">
        <w:rPr>
          <w:rFonts w:eastAsiaTheme="minorEastAsia"/>
          <w:i/>
          <w:iCs/>
        </w:rPr>
        <w:t>global</w:t>
      </w:r>
      <w:r w:rsidR="00463F79">
        <w:rPr>
          <w:rFonts w:eastAsiaTheme="minorEastAsia"/>
        </w:rPr>
        <w:t xml:space="preserve"> to the entire network </w:t>
      </w:r>
      <w:r w:rsidR="00463F79">
        <w:rPr>
          <w:rFonts w:eastAsiaTheme="minorEastAsia"/>
        </w:rPr>
        <w:lastRenderedPageBreak/>
        <w:t xml:space="preserve">(PLMN). </w:t>
      </w:r>
      <w:r w:rsidR="00184F64">
        <w:rPr>
          <w:rFonts w:eastAsiaTheme="minorEastAsia"/>
        </w:rPr>
        <w:t>That is, the same number of sequences, time occasions and frequency positions must be used across the entire network to ensure consistent definition of the RIM set ID to RIM-RS resource.</w:t>
      </w:r>
    </w:p>
    <w:bookmarkStart w:id="2" w:name="_Toc53761810"/>
    <w:p w14:paraId="7E8CC3FE" w14:textId="09C01419" w:rsidR="00463F79" w:rsidRDefault="00AA2675" w:rsidP="00463F79">
      <w:pPr>
        <w:pStyle w:val="Observation"/>
      </w:pPr>
      <m:oMath>
        <m:sSubSup>
          <m:sSubSupPr>
            <m:ctrlPr>
              <w:rPr>
                <w:rFonts w:ascii="Cambria Math" w:hAnsi="Cambria Math"/>
              </w:rPr>
            </m:ctrlPr>
          </m:sSubSupPr>
          <m:e>
            <m:r>
              <m:rPr>
                <m:sty m:val="bi"/>
              </m:rPr>
              <w:rPr>
                <w:rFonts w:ascii="Cambria Math" w:hAnsi="Cambria Math"/>
              </w:rPr>
              <m:t>N</m:t>
            </m:r>
          </m:e>
          <m:sub>
            <m:r>
              <m:rPr>
                <m:nor/>
              </m:rPr>
              <m:t>f</m:t>
            </m:r>
          </m:sub>
          <m:sup>
            <m:r>
              <m:rPr>
                <m:nor/>
              </m:rPr>
              <m:t>RIM</m:t>
            </m:r>
          </m:sup>
        </m:sSubSup>
        <m:r>
          <m:rPr>
            <m:sty m:val="bi"/>
          </m:rPr>
          <w:rPr>
            <w:rFonts w:ascii="Cambria Math" w:hAnsi="Cambria Math"/>
          </w:rPr>
          <m:t xml:space="preserve"> </m:t>
        </m:r>
      </m:oMath>
      <w:r w:rsidR="00463F79">
        <w:t xml:space="preserve">must be configured to the same value in all </w:t>
      </w:r>
      <w:proofErr w:type="spellStart"/>
      <w:r w:rsidR="00463F79">
        <w:t>gNBs</w:t>
      </w:r>
      <w:proofErr w:type="spellEnd"/>
      <w:r w:rsidR="00463F79">
        <w:t xml:space="preserve"> participating in the RIM framework</w:t>
      </w:r>
      <w:bookmarkEnd w:id="2"/>
      <w:r w:rsidR="00463F79">
        <w:t xml:space="preserve"> </w:t>
      </w:r>
    </w:p>
    <w:p w14:paraId="6DA801F9" w14:textId="34CDE711" w:rsidR="00715D7E" w:rsidRDefault="00463F79" w:rsidP="00463F79">
      <w:pPr>
        <w:pStyle w:val="Observation"/>
      </w:pPr>
      <w:bookmarkStart w:id="3" w:name="_Toc53761811"/>
      <w:r>
        <w:t xml:space="preserve">Since there is a restriction on </w:t>
      </w:r>
      <m:oMath>
        <m:sSubSup>
          <m:sSubSupPr>
            <m:ctrlPr>
              <w:rPr>
                <w:rFonts w:ascii="Cambria Math" w:hAnsi="Cambria Math"/>
              </w:rPr>
            </m:ctrlPr>
          </m:sSubSupPr>
          <m:e>
            <m:r>
              <m:rPr>
                <m:sty m:val="bi"/>
              </m:rPr>
              <w:rPr>
                <w:rFonts w:ascii="Cambria Math" w:hAnsi="Cambria Math"/>
              </w:rPr>
              <m:t>N</m:t>
            </m:r>
          </m:e>
          <m:sub>
            <m:r>
              <m:rPr>
                <m:nor/>
              </m:rPr>
              <m:t>f</m:t>
            </m:r>
          </m:sub>
          <m:sup>
            <m:r>
              <m:rPr>
                <m:nor/>
              </m:rPr>
              <m:t>RIM</m:t>
            </m:r>
          </m:sup>
        </m:sSubSup>
      </m:oMath>
      <w:r>
        <w:t xml:space="preserve"> depending on carrier BW, the cell with the smallest carrier BW in the network will </w:t>
      </w:r>
      <w:r w:rsidR="00AA2675">
        <w:t>p</w:t>
      </w:r>
      <w:r>
        <w:t xml:space="preserve">ut an upper bound on </w:t>
      </w:r>
      <m:oMath>
        <m:sSubSup>
          <m:sSubSupPr>
            <m:ctrlPr>
              <w:rPr>
                <w:rFonts w:ascii="Cambria Math" w:hAnsi="Cambria Math"/>
              </w:rPr>
            </m:ctrlPr>
          </m:sSubSupPr>
          <m:e>
            <m:r>
              <m:rPr>
                <m:sty m:val="bi"/>
              </m:rPr>
              <w:rPr>
                <w:rFonts w:ascii="Cambria Math" w:hAnsi="Cambria Math"/>
              </w:rPr>
              <m:t>N</m:t>
            </m:r>
          </m:e>
          <m:sub>
            <m:r>
              <m:rPr>
                <m:nor/>
              </m:rPr>
              <m:t>f</m:t>
            </m:r>
          </m:sub>
          <m:sup>
            <m:r>
              <m:rPr>
                <m:nor/>
              </m:rPr>
              <m:t>RIM</m:t>
            </m:r>
          </m:sup>
        </m:sSubSup>
      </m:oMath>
      <w:bookmarkEnd w:id="3"/>
      <w:r>
        <w:t xml:space="preserve"> </w:t>
      </w:r>
    </w:p>
    <w:p w14:paraId="7B65FEBC" w14:textId="117D43FC" w:rsidR="00463F79" w:rsidRPr="00463F79" w:rsidRDefault="00463F79" w:rsidP="00DF10E8">
      <w:pPr>
        <w:pStyle w:val="Doc-text2"/>
        <w:ind w:left="0" w:firstLine="0"/>
        <w:rPr>
          <w:rFonts w:eastAsiaTheme="minorEastAsia"/>
          <w:szCs w:val="20"/>
        </w:rPr>
      </w:pPr>
      <w:r w:rsidRPr="00463F79">
        <w:rPr>
          <w:lang w:val="en-US"/>
        </w:rPr>
        <w:t xml:space="preserve">That is, </w:t>
      </w:r>
      <w:proofErr w:type="gramStart"/>
      <w:r w:rsidRPr="00463F79">
        <w:rPr>
          <w:lang w:val="en-US"/>
        </w:rPr>
        <w:t xml:space="preserve">as long </w:t>
      </w:r>
      <w:r>
        <w:rPr>
          <w:lang w:val="en-US"/>
        </w:rPr>
        <w:t>as</w:t>
      </w:r>
      <w:proofErr w:type="gramEnd"/>
      <w:r>
        <w:rPr>
          <w:lang w:val="en-US"/>
        </w:rPr>
        <w:t xml:space="preserve"> there is at least on cell with &lt; 40 MHz carrier BW in the network, </w:t>
      </w:r>
      <m:oMath>
        <m:sSubSup>
          <m:sSubSupPr>
            <m:ctrlPr>
              <w:rPr>
                <w:rFonts w:ascii="Cambria Math" w:hAnsi="Cambria Math"/>
              </w:rPr>
            </m:ctrlPr>
          </m:sSubSupPr>
          <m:e>
            <m:r>
              <w:rPr>
                <w:rFonts w:ascii="Cambria Math" w:hAnsi="Cambria Math"/>
              </w:rPr>
              <m:t>N</m:t>
            </m:r>
          </m:e>
          <m:sub>
            <m:r>
              <m:rPr>
                <m:nor/>
              </m:rPr>
              <m:t>f</m:t>
            </m:r>
          </m:sub>
          <m:sup>
            <m:r>
              <m:rPr>
                <m:nor/>
              </m:rPr>
              <m:t>RIM</m:t>
            </m:r>
          </m:sup>
        </m:sSubSup>
      </m:oMath>
      <w:r w:rsidRPr="00463F79">
        <w:rPr>
          <w:lang w:val="en-US"/>
        </w:rPr>
        <w:t xml:space="preserve"> </w:t>
      </w:r>
      <w:r>
        <w:rPr>
          <w:lang w:val="en-US"/>
        </w:rPr>
        <w:t>must be equal to one</w:t>
      </w:r>
      <w:r w:rsidR="00B2556C">
        <w:rPr>
          <w:lang w:val="en-US"/>
        </w:rPr>
        <w:t>, which is very restrictive.</w:t>
      </w:r>
    </w:p>
    <w:p w14:paraId="0E60E9F8" w14:textId="792B45A9" w:rsidR="002531D5" w:rsidRDefault="002531D5" w:rsidP="00B2556C">
      <w:pPr>
        <w:pStyle w:val="Heading1"/>
      </w:pPr>
      <w:r>
        <w:t>3</w:t>
      </w:r>
      <w:r>
        <w:tab/>
        <w:t>RIM-RS frequency mapping for overlapping BW scenario</w:t>
      </w:r>
    </w:p>
    <w:p w14:paraId="0C1C6D38" w14:textId="29AE607A" w:rsidR="00B2556C" w:rsidRPr="00B2556C" w:rsidRDefault="00184F64" w:rsidP="00B2556C">
      <w:pPr>
        <w:rPr>
          <w:lang w:val="en-GB" w:eastAsia="ja-JP"/>
        </w:rPr>
      </w:pPr>
      <w:r>
        <w:rPr>
          <w:lang w:val="en-GB" w:eastAsia="ja-JP"/>
        </w:rPr>
        <w:t>For reference, w</w:t>
      </w:r>
      <w:r w:rsidR="00B2556C">
        <w:rPr>
          <w:lang w:val="en-GB" w:eastAsia="ja-JP"/>
        </w:rPr>
        <w:t>ith completely overlapping spectrum allocations and carrier bandwidths in all markets involved in the RIM framework, there is no issue and the below configurations are possible</w:t>
      </w:r>
      <w:r>
        <w:rPr>
          <w:lang w:val="en-GB" w:eastAsia="ja-JP"/>
        </w:rPr>
        <w:t xml:space="preserve"> with Rel-16 RIM.</w:t>
      </w:r>
    </w:p>
    <w:p w14:paraId="01A24363" w14:textId="77777777" w:rsidR="002531D5" w:rsidRDefault="00281F01" w:rsidP="002531D5">
      <w:pPr>
        <w:pStyle w:val="B1"/>
        <w:keepNext/>
      </w:pPr>
      <w:r>
        <w:tab/>
      </w:r>
      <w:r w:rsidR="002531D5">
        <w:rPr>
          <w:noProof/>
        </w:rPr>
        <w:drawing>
          <wp:inline distT="0" distB="0" distL="0" distR="0" wp14:anchorId="67D2F432" wp14:editId="789F8F46">
            <wp:extent cx="6033745" cy="2559607"/>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0839" cy="2571101"/>
                    </a:xfrm>
                    <a:prstGeom prst="rect">
                      <a:avLst/>
                    </a:prstGeom>
                    <a:noFill/>
                  </pic:spPr>
                </pic:pic>
              </a:graphicData>
            </a:graphic>
          </wp:inline>
        </w:drawing>
      </w:r>
    </w:p>
    <w:p w14:paraId="6ECF031A" w14:textId="3891D8CD" w:rsidR="00281F01" w:rsidRDefault="002531D5" w:rsidP="002531D5">
      <w:pPr>
        <w:pStyle w:val="Caption"/>
        <w:jc w:val="both"/>
      </w:pPr>
      <w:r>
        <w:t xml:space="preserve">Figure </w:t>
      </w:r>
      <w:r>
        <w:fldChar w:fldCharType="begin"/>
      </w:r>
      <w:r>
        <w:instrText xml:space="preserve"> SEQ Figure \* ARABIC </w:instrText>
      </w:r>
      <w:r>
        <w:fldChar w:fldCharType="separate"/>
      </w:r>
      <w:r w:rsidR="0025763C">
        <w:rPr>
          <w:noProof/>
        </w:rPr>
        <w:t>3</w:t>
      </w:r>
      <w:r>
        <w:fldChar w:fldCharType="end"/>
      </w:r>
      <w:r>
        <w:t>: Illustration of possible RIM-RS mappings in aggressor and victim cells with overlapping BW</w:t>
      </w:r>
    </w:p>
    <w:p w14:paraId="72DCA8E1" w14:textId="7A3DEA1E" w:rsidR="002531D5" w:rsidRDefault="002531D5" w:rsidP="002531D5">
      <w:pPr>
        <w:pStyle w:val="Heading1"/>
        <w:rPr>
          <w:rFonts w:eastAsiaTheme="minorEastAsia"/>
        </w:rPr>
      </w:pPr>
      <w:r>
        <w:t>4</w:t>
      </w:r>
      <w:r>
        <w:tab/>
        <w:t>RIM-RS frequency mapping for partially overlapping BW scenario</w:t>
      </w:r>
    </w:p>
    <w:p w14:paraId="21BA056B" w14:textId="62D8A1D9" w:rsidR="00340665" w:rsidRDefault="00281516" w:rsidP="00B2556C">
      <w:pPr>
        <w:keepNext/>
      </w:pPr>
      <w:r>
        <w:rPr>
          <w:rFonts w:eastAsiaTheme="minorEastAsia"/>
          <w:szCs w:val="20"/>
        </w:rPr>
        <w:t xml:space="preserve">As alluded to in previous sections, Rel-16 RIM framework is not well-optimized towards partially overlapping BW scenario. Consider the example in </w:t>
      </w:r>
      <w:r>
        <w:rPr>
          <w:rFonts w:eastAsiaTheme="minorEastAsia"/>
          <w:szCs w:val="20"/>
        </w:rPr>
        <w:fldChar w:fldCharType="begin"/>
      </w:r>
      <w:r>
        <w:rPr>
          <w:rFonts w:eastAsiaTheme="minorEastAsia"/>
          <w:szCs w:val="20"/>
        </w:rPr>
        <w:instrText xml:space="preserve"> REF _Ref51361720 \h </w:instrText>
      </w:r>
      <w:r>
        <w:rPr>
          <w:rFonts w:eastAsiaTheme="minorEastAsia"/>
          <w:szCs w:val="20"/>
        </w:rPr>
      </w:r>
      <w:r>
        <w:rPr>
          <w:rFonts w:eastAsiaTheme="minorEastAsia"/>
          <w:szCs w:val="20"/>
        </w:rPr>
        <w:fldChar w:fldCharType="end"/>
      </w:r>
      <w:r>
        <w:rPr>
          <w:rFonts w:eastAsiaTheme="minorEastAsia"/>
          <w:szCs w:val="20"/>
        </w:rPr>
        <w:fldChar w:fldCharType="begin"/>
      </w:r>
      <w:r>
        <w:rPr>
          <w:rFonts w:eastAsiaTheme="minorEastAsia"/>
          <w:szCs w:val="20"/>
        </w:rPr>
        <w:instrText xml:space="preserve"> REF _Ref51361725 \h </w:instrText>
      </w:r>
      <w:r>
        <w:rPr>
          <w:rFonts w:eastAsiaTheme="minorEastAsia"/>
          <w:szCs w:val="20"/>
        </w:rPr>
      </w:r>
      <w:r>
        <w:rPr>
          <w:rFonts w:eastAsiaTheme="minorEastAsia"/>
          <w:szCs w:val="20"/>
        </w:rPr>
        <w:fldChar w:fldCharType="separate"/>
      </w:r>
      <w:r>
        <w:t xml:space="preserve">Figure </w:t>
      </w:r>
      <w:r w:rsidR="0025763C">
        <w:rPr>
          <w:noProof/>
        </w:rPr>
        <w:t>4</w:t>
      </w:r>
      <w:r>
        <w:rPr>
          <w:rFonts w:eastAsiaTheme="minorEastAsia"/>
          <w:szCs w:val="20"/>
        </w:rPr>
        <w:fldChar w:fldCharType="end"/>
      </w:r>
      <w:r>
        <w:rPr>
          <w:rFonts w:eastAsiaTheme="minorEastAsia"/>
          <w:szCs w:val="20"/>
        </w:rPr>
        <w:t>, where market A and C each have 30 MHz allocated but on non-overlapping spectrum, while market B</w:t>
      </w:r>
      <w:r w:rsidR="0025763C">
        <w:rPr>
          <w:rFonts w:eastAsiaTheme="minorEastAsia"/>
          <w:szCs w:val="20"/>
        </w:rPr>
        <w:t xml:space="preserve"> has 70 MHz allocated overlapping with both A and C. Since at least </w:t>
      </w:r>
      <w:r w:rsidR="005D6E37">
        <w:rPr>
          <w:rFonts w:eastAsiaTheme="minorEastAsia"/>
          <w:szCs w:val="20"/>
        </w:rPr>
        <w:t>one</w:t>
      </w:r>
      <w:r w:rsidR="0025763C">
        <w:rPr>
          <w:rFonts w:eastAsiaTheme="minorEastAsia"/>
          <w:szCs w:val="20"/>
        </w:rPr>
        <w:t xml:space="preserve"> of the cells have &lt; 40 MHz carrier BW, </w:t>
      </w:r>
      <m:oMath>
        <m:sSubSup>
          <m:sSubSupPr>
            <m:ctrlPr>
              <w:rPr>
                <w:rFonts w:ascii="Cambria Math" w:hAnsi="Cambria Math"/>
              </w:rPr>
            </m:ctrlPr>
          </m:sSubSupPr>
          <m:e>
            <m:r>
              <w:rPr>
                <w:rFonts w:ascii="Cambria Math" w:hAnsi="Cambria Math"/>
              </w:rPr>
              <m:t>N</m:t>
            </m:r>
          </m:e>
          <m:sub>
            <m:r>
              <m:rPr>
                <m:nor/>
              </m:rPr>
              <m:t>f</m:t>
            </m:r>
          </m:sub>
          <m:sup>
            <m:r>
              <m:rPr>
                <m:nor/>
              </m:rPr>
              <m:t>RIM</m:t>
            </m:r>
          </m:sup>
        </m:sSubSup>
      </m:oMath>
      <w:r w:rsidR="0025763C" w:rsidRPr="00463F79">
        <w:t xml:space="preserve"> </w:t>
      </w:r>
      <w:r w:rsidR="0025763C">
        <w:t>must be equal to one and only a single RIM-RS resource can be configured in the frequency-domain for all 3 markets, which in this case has</w:t>
      </w:r>
      <w:r w:rsidR="00184F64">
        <w:t xml:space="preserve"> a</w:t>
      </w:r>
      <w:r w:rsidR="0025763C">
        <w:t xml:space="preserve"> 20 MHz BW. In order to cover the three cells with the RIM-RS resource, it must be placed as in the figure, meaning that </w:t>
      </w:r>
      <w:r w:rsidR="0025763C">
        <w:lastRenderedPageBreak/>
        <w:t xml:space="preserve">only a small portion of the RIM-RS is actually transmitted in the cells in markets A and </w:t>
      </w:r>
      <w:r w:rsidR="00184F64">
        <w:t>C</w:t>
      </w:r>
      <w:r w:rsidR="0025763C">
        <w:t xml:space="preserve"> (we here assume that this is a valid configuration and that the portion of the signal that falls outside of the carrier BW of a cell </w:t>
      </w:r>
    </w:p>
    <w:p w14:paraId="0BD1EFF2" w14:textId="2FC2D466" w:rsidR="00281F01" w:rsidRDefault="0025763C" w:rsidP="00B2556C">
      <w:pPr>
        <w:keepNext/>
      </w:pPr>
      <w:r>
        <w:t xml:space="preserve">is omitted but the remaining portion </w:t>
      </w:r>
      <w:r w:rsidR="00184F64">
        <w:t xml:space="preserve">is </w:t>
      </w:r>
      <w:r>
        <w:t>transmitted</w:t>
      </w:r>
      <w:r w:rsidR="00184F64">
        <w:t>. Without this assumption, RIM operation in such a network is not possible</w:t>
      </w:r>
      <w:r>
        <w:t>), leading to poor detection performance.</w:t>
      </w:r>
    </w:p>
    <w:p w14:paraId="003A64E0" w14:textId="43D23BFA" w:rsidR="0025763C" w:rsidRDefault="0025763C" w:rsidP="0025763C">
      <w:pPr>
        <w:keepNext/>
      </w:pPr>
      <w:r>
        <w:rPr>
          <w:noProof/>
          <w:lang w:eastAsia="en-GB"/>
        </w:rPr>
        <w:drawing>
          <wp:inline distT="0" distB="0" distL="0" distR="0" wp14:anchorId="6EF5BF4A" wp14:editId="44A15584">
            <wp:extent cx="5197228" cy="3027875"/>
            <wp:effectExtent l="0" t="0" r="3810" b="127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5914" cy="3032935"/>
                    </a:xfrm>
                    <a:prstGeom prst="rect">
                      <a:avLst/>
                    </a:prstGeom>
                    <a:noFill/>
                  </pic:spPr>
                </pic:pic>
              </a:graphicData>
            </a:graphic>
          </wp:inline>
        </w:drawing>
      </w:r>
    </w:p>
    <w:p w14:paraId="73438900" w14:textId="7353CCB2" w:rsidR="007A5A44" w:rsidRDefault="0025763C" w:rsidP="0025763C">
      <w:pPr>
        <w:pStyle w:val="Caption"/>
      </w:pPr>
      <w:r>
        <w:t xml:space="preserve">Figure </w:t>
      </w:r>
      <w:r>
        <w:fldChar w:fldCharType="begin"/>
      </w:r>
      <w:r>
        <w:instrText xml:space="preserve"> SEQ Figure \* ARABIC </w:instrText>
      </w:r>
      <w:r>
        <w:fldChar w:fldCharType="separate"/>
      </w:r>
      <w:r>
        <w:rPr>
          <w:noProof/>
        </w:rPr>
        <w:t>4</w:t>
      </w:r>
      <w:r>
        <w:fldChar w:fldCharType="end"/>
      </w:r>
      <w:r>
        <w:t>: Illustration of partially overlapping carrier BW scenario with current Rel-16 RIM spec</w:t>
      </w:r>
    </w:p>
    <w:p w14:paraId="70E0B190" w14:textId="7708C68A" w:rsidR="0025763C" w:rsidRDefault="0025763C" w:rsidP="0025763C">
      <w:pPr>
        <w:rPr>
          <w:lang w:eastAsia="en-GB"/>
        </w:rPr>
      </w:pPr>
    </w:p>
    <w:p w14:paraId="78B26137" w14:textId="2B23C299" w:rsidR="00987BC8" w:rsidRDefault="00987BC8" w:rsidP="00987BC8">
      <w:pPr>
        <w:pStyle w:val="Heading2"/>
      </w:pPr>
      <w:r>
        <w:t>4.1 Solution alternative 1</w:t>
      </w:r>
      <w:r w:rsidR="00184F64">
        <w:t>: Remove RIM-RS BW restriction</w:t>
      </w:r>
    </w:p>
    <w:p w14:paraId="26B58542" w14:textId="5A265150" w:rsidR="0025763C" w:rsidRPr="0025763C" w:rsidRDefault="0025763C" w:rsidP="0025763C">
      <w:pPr>
        <w:rPr>
          <w:lang w:eastAsia="en-GB"/>
        </w:rPr>
      </w:pPr>
      <w:r>
        <w:rPr>
          <w:lang w:eastAsia="en-GB"/>
        </w:rPr>
        <w:t>One way to improve the RIM-RS detection performance would be to remove the restriction on RIM-RS sequence length as function of the carrier BW. In this case, a master RIM-RS signal spanning a configured maximum bandwidth could be</w:t>
      </w:r>
      <w:r w:rsidR="00987BC8">
        <w:rPr>
          <w:lang w:eastAsia="en-GB"/>
        </w:rPr>
        <w:t xml:space="preserve"> used, even for cells with lower carrier BW. The frequency offset could then be set to the left-most part of the overlapping spectrum interval of the participating markets, with each cell only transmitting the portion of the signal that falls into the carrier BW of that cell. This would allow each cell to perform sequence correlation over its entire BW, thus maximizing detection probability. This alternative is illustrated in </w:t>
      </w:r>
      <w:r w:rsidR="00987BC8">
        <w:rPr>
          <w:lang w:eastAsia="en-GB"/>
        </w:rPr>
        <w:fldChar w:fldCharType="begin"/>
      </w:r>
      <w:r w:rsidR="00987BC8">
        <w:rPr>
          <w:lang w:eastAsia="en-GB"/>
        </w:rPr>
        <w:instrText xml:space="preserve"> REF _Ref51361720 \h </w:instrText>
      </w:r>
      <w:r w:rsidR="00987BC8">
        <w:rPr>
          <w:lang w:eastAsia="en-GB"/>
        </w:rPr>
      </w:r>
      <w:r w:rsidR="00987BC8">
        <w:rPr>
          <w:lang w:eastAsia="en-GB"/>
        </w:rPr>
        <w:fldChar w:fldCharType="separate"/>
      </w:r>
      <w:r w:rsidR="00987BC8">
        <w:t xml:space="preserve">Figure </w:t>
      </w:r>
      <w:r w:rsidR="00987BC8">
        <w:rPr>
          <w:noProof/>
        </w:rPr>
        <w:t>5</w:t>
      </w:r>
      <w:r w:rsidR="00987BC8">
        <w:rPr>
          <w:lang w:eastAsia="en-GB"/>
        </w:rPr>
        <w:fldChar w:fldCharType="end"/>
      </w:r>
      <w:r w:rsidR="00987BC8">
        <w:rPr>
          <w:lang w:eastAsia="en-GB"/>
        </w:rPr>
        <w:t>.</w:t>
      </w:r>
    </w:p>
    <w:p w14:paraId="07938573" w14:textId="77777777" w:rsidR="00CD3A68" w:rsidRDefault="007A5A44" w:rsidP="00CD3A68">
      <w:pPr>
        <w:keepNext/>
      </w:pPr>
      <w:r>
        <w:rPr>
          <w:noProof/>
          <w:lang w:eastAsia="en-GB"/>
        </w:rPr>
        <w:lastRenderedPageBreak/>
        <w:drawing>
          <wp:inline distT="0" distB="0" distL="0" distR="0" wp14:anchorId="6E8DC34D" wp14:editId="5DED95BE">
            <wp:extent cx="5991594" cy="4258888"/>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2532" cy="4266663"/>
                    </a:xfrm>
                    <a:prstGeom prst="rect">
                      <a:avLst/>
                    </a:prstGeom>
                    <a:noFill/>
                  </pic:spPr>
                </pic:pic>
              </a:graphicData>
            </a:graphic>
          </wp:inline>
        </w:drawing>
      </w:r>
    </w:p>
    <w:p w14:paraId="6DC5C6FC" w14:textId="38BF5CD8" w:rsidR="007A5A44" w:rsidRDefault="00CD3A68" w:rsidP="00CD3A68">
      <w:pPr>
        <w:pStyle w:val="Caption"/>
      </w:pPr>
      <w:bookmarkStart w:id="4" w:name="_Ref51361720"/>
      <w:r>
        <w:t xml:space="preserve">Figure </w:t>
      </w:r>
      <w:r>
        <w:fldChar w:fldCharType="begin"/>
      </w:r>
      <w:r>
        <w:instrText xml:space="preserve"> SEQ Figure \* ARABIC </w:instrText>
      </w:r>
      <w:r>
        <w:fldChar w:fldCharType="separate"/>
      </w:r>
      <w:r w:rsidR="0025763C">
        <w:rPr>
          <w:noProof/>
        </w:rPr>
        <w:t>5</w:t>
      </w:r>
      <w:r>
        <w:fldChar w:fldCharType="end"/>
      </w:r>
      <w:bookmarkEnd w:id="4"/>
      <w:r>
        <w:t>: Illustrat</w:t>
      </w:r>
      <w:r w:rsidR="00987BC8">
        <w:t>ion of solution alternative 1</w:t>
      </w:r>
    </w:p>
    <w:p w14:paraId="63347F31" w14:textId="77777777" w:rsidR="00184F64" w:rsidRDefault="00184F64" w:rsidP="00184F64">
      <w:pPr>
        <w:rPr>
          <w:lang w:eastAsia="en-GB"/>
        </w:rPr>
      </w:pPr>
    </w:p>
    <w:p w14:paraId="70006C64" w14:textId="25478274" w:rsidR="00184F64" w:rsidRDefault="00184F64" w:rsidP="00184F64">
      <w:pPr>
        <w:pStyle w:val="Heading3"/>
      </w:pPr>
      <w:r>
        <w:t>4.1.1 Alt 1: Text proposal to 38.211</w:t>
      </w:r>
    </w:p>
    <w:p w14:paraId="48A62CE8" w14:textId="2C50D8E0" w:rsidR="00184F64" w:rsidRPr="00184F64" w:rsidRDefault="00184F64" w:rsidP="00184F64">
      <w:pPr>
        <w:rPr>
          <w:lang w:val="en-GB" w:eastAsia="ja-JP"/>
        </w:rPr>
      </w:pPr>
      <w:r>
        <w:rPr>
          <w:lang w:val="en-GB" w:eastAsia="ja-JP"/>
        </w:rPr>
        <w:t>This proposal could be realized with the TP below.</w:t>
      </w:r>
    </w:p>
    <w:p w14:paraId="5B4B2041" w14:textId="77777777" w:rsidR="00184F64" w:rsidRDefault="00184F64" w:rsidP="00184F64">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53FF2580" w14:textId="77777777" w:rsidR="00184F64" w:rsidRDefault="00184F64" w:rsidP="00184F64">
      <w:pPr>
        <w:pStyle w:val="Heading6"/>
      </w:pPr>
      <w:r w:rsidRPr="00DE55D5">
        <w:t>7.4.1.6.4</w:t>
      </w:r>
      <w:r>
        <w:t>.3</w:t>
      </w:r>
      <w:r w:rsidRPr="00DE55D5">
        <w:tab/>
      </w:r>
      <w:r>
        <w:t xml:space="preserve">Frequency-domain parameters and mapping from </w:t>
      </w:r>
      <m:oMath>
        <m:sSub>
          <m:sSubPr>
            <m:ctrlPr>
              <w:rPr>
                <w:rFonts w:ascii="Cambria Math" w:hAnsi="Cambria Math"/>
                <w:i/>
              </w:rPr>
            </m:ctrlPr>
          </m:sSubPr>
          <m:e>
            <m:r>
              <w:rPr>
                <w:rFonts w:ascii="Cambria Math" w:hAnsi="Cambria Math"/>
              </w:rPr>
              <m:t>i</m:t>
            </m:r>
          </m:e>
          <m:sub>
            <m:r>
              <m:rPr>
                <m:nor/>
              </m:rPr>
              <w:rPr>
                <w:rFonts w:ascii="Cambria Math" w:hAnsi="Cambria Math"/>
              </w:rPr>
              <m:t>f</m:t>
            </m:r>
          </m:sub>
        </m:sSub>
      </m:oMath>
      <w:r>
        <w:t xml:space="preserve"> to frequency-domain parameters</w:t>
      </w:r>
    </w:p>
    <w:p w14:paraId="7E4E731E" w14:textId="77777777" w:rsidR="00184F64" w:rsidRDefault="00184F64" w:rsidP="00184F64">
      <w:r>
        <w:t xml:space="preserve">The frequency-domain parameter </w:t>
      </w:r>
      <m:oMath>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oMath>
      <w:r>
        <w:t xml:space="preserve"> in clause 5.3.3 is the frequency offset relative to a configured reference point for RIM-RS and is obtained from entry </w:t>
      </w:r>
      <m:oMath>
        <m:sSubSup>
          <m:sSubSupPr>
            <m:ctrlPr>
              <w:rPr>
                <w:rFonts w:ascii="Cambria Math" w:hAnsi="Cambria Math"/>
                <w:i/>
              </w:rPr>
            </m:ctrlPr>
          </m:sSubSupPr>
          <m:e>
            <m:r>
              <w:rPr>
                <w:rFonts w:ascii="Cambria Math" w:hAnsi="Cambria Math"/>
              </w:rPr>
              <m:t>i</m:t>
            </m:r>
          </m:e>
          <m:sub>
            <m:r>
              <m:rPr>
                <m:nor/>
              </m:rPr>
              <w:rPr>
                <w:rFonts w:ascii="Cambria Math" w:hAnsi="Cambria Math"/>
              </w:rPr>
              <m:t>f</m:t>
            </m:r>
          </m:sub>
          <m:sup>
            <m:r>
              <m:rPr>
                <m:nor/>
              </m:rPr>
              <w:rPr>
                <w:rFonts w:ascii="Cambria Math" w:hAnsi="Cambria Math"/>
              </w:rPr>
              <m:t>RIM</m:t>
            </m:r>
          </m:sup>
        </m:sSubSup>
      </m:oMath>
      <w:r>
        <w:t xml:space="preserve"> in a list of configured frequency offsets expressed in units of resource blocks. </w:t>
      </w:r>
    </w:p>
    <w:p w14:paraId="22A33B03" w14:textId="77777777" w:rsidR="00184F64" w:rsidRDefault="00184F64" w:rsidP="00184F64">
      <w:r>
        <w:t xml:space="preserve">The number of candidate frequency resources configured in the network, </w:t>
      </w:r>
      <m:oMath>
        <m:sSubSup>
          <m:sSubSupPr>
            <m:ctrlPr>
              <w:rPr>
                <w:rFonts w:ascii="Cambria Math" w:hAnsi="Cambria Math"/>
                <w:i/>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t>, shall fulfil</w:t>
      </w:r>
    </w:p>
    <w:p w14:paraId="6B1BB854" w14:textId="77777777" w:rsidR="00184F64" w:rsidRPr="00264510" w:rsidRDefault="00AA2675" w:rsidP="00184F64">
      <m:oMathPara>
        <m:oMath>
          <m:sSubSup>
            <m:sSubSupPr>
              <m:ctrlPr>
                <w:rPr>
                  <w:rFonts w:ascii="Cambria Math" w:hAnsi="Cambria Math"/>
                </w:rPr>
              </m:ctrlPr>
            </m:sSubSupPr>
            <m:e>
              <m:r>
                <w:rPr>
                  <w:rFonts w:ascii="Cambria Math" w:hAnsi="Cambria Math"/>
                </w:rPr>
                <m:t>N</m:t>
              </m:r>
            </m:e>
            <m:sub>
              <m:r>
                <m:rPr>
                  <m:nor/>
                </m:rPr>
                <m:t>f</m:t>
              </m:r>
            </m:sub>
            <m:sup>
              <m:r>
                <m:rPr>
                  <m:nor/>
                </m:rPr>
                <m:t>RIM</m:t>
              </m:r>
            </m:sup>
          </m:sSubSup>
          <m:r>
            <m:rPr>
              <m:sty m:val="p"/>
            </m:rPr>
            <w:rPr>
              <w:rFonts w:ascii="Cambria Math" w:hAnsi="Cambria Math"/>
            </w:rPr>
            <m:t>≤</m:t>
          </m:r>
          <m:d>
            <m:dPr>
              <m:begChr m:val="⌊"/>
              <m:endChr m:val="⌋"/>
              <m:ctrlPr>
                <w:rPr>
                  <w:rFonts w:ascii="Cambria Math" w:hAnsi="Cambria Math"/>
                </w:rPr>
              </m:ctrlPr>
            </m:dPr>
            <m:e>
              <m:f>
                <m:fPr>
                  <m:ctrlPr>
                    <w:rPr>
                      <w:rFonts w:ascii="Cambria Math" w:hAnsi="Cambria Math"/>
                      <w:i/>
                    </w:rPr>
                  </m:ctrlPr>
                </m:fPr>
                <m:num>
                  <m:sSubSup>
                    <m:sSubSupPr>
                      <m:ctrlPr>
                        <w:rPr>
                          <w:rFonts w:ascii="Cambria Math" w:hAnsi="Cambria Math"/>
                        </w:rPr>
                      </m:ctrlPr>
                    </m:sSubSupPr>
                    <m:e>
                      <m:r>
                        <w:rPr>
                          <w:rFonts w:ascii="Cambria Math" w:hAnsi="Cambria Math"/>
                        </w:rPr>
                        <m:t>N</m:t>
                      </m:r>
                    </m:e>
                    <m:sub>
                      <m:r>
                        <m:rPr>
                          <m:nor/>
                        </m:rPr>
                        <m:t>grid</m:t>
                      </m:r>
                    </m:sub>
                    <m:sup>
                      <m:r>
                        <m:rPr>
                          <m:nor/>
                        </m: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nor/>
                        </m:rPr>
                        <m:t>RB</m:t>
                      </m:r>
                    </m:sub>
                    <m:sup>
                      <m:r>
                        <m:rPr>
                          <m:nor/>
                        </m:rPr>
                        <m:t>sc</m:t>
                      </m:r>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m:t>
                  </m:r>
                </m:num>
                <m:den>
                  <m:r>
                    <w:rPr>
                      <w:rFonts w:ascii="Cambria Math" w:hAnsi="Cambria Math"/>
                    </w:rPr>
                    <m:t>40⋅</m:t>
                  </m:r>
                  <m:sSup>
                    <m:sSupPr>
                      <m:ctrlPr>
                        <w:rPr>
                          <w:rFonts w:ascii="Cambria Math" w:hAnsi="Cambria Math"/>
                          <w:i/>
                        </w:rPr>
                      </m:ctrlPr>
                    </m:sSupPr>
                    <m:e>
                      <m:r>
                        <w:rPr>
                          <w:rFonts w:ascii="Cambria Math" w:hAnsi="Cambria Math"/>
                        </w:rPr>
                        <m:t>10</m:t>
                      </m:r>
                    </m:e>
                    <m:sup>
                      <m:r>
                        <w:rPr>
                          <w:rFonts w:ascii="Cambria Math" w:hAnsi="Cambria Math"/>
                        </w:rPr>
                        <m:t>3</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i/>
                    </w:rPr>
                  </m:ctrlPr>
                </m:fPr>
                <m:num>
                  <m:sSubSup>
                    <m:sSubSupPr>
                      <m:ctrlPr>
                        <w:rPr>
                          <w:rFonts w:ascii="Cambria Math" w:hAnsi="Cambria Math"/>
                        </w:rPr>
                      </m:ctrlPr>
                    </m:sSubSupPr>
                    <m:e>
                      <m:r>
                        <w:rPr>
                          <w:rFonts w:ascii="Cambria Math" w:hAnsi="Cambria Math"/>
                        </w:rPr>
                        <m:t>N</m:t>
                      </m:r>
                    </m:e>
                    <m:sub>
                      <m:r>
                        <m:rPr>
                          <m:nor/>
                        </m:rPr>
                        <m:t>grid</m:t>
                      </m:r>
                    </m:sub>
                    <m:sup>
                      <m:r>
                        <m:rPr>
                          <m:nor/>
                        </m: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nor/>
                        </m:rPr>
                        <m:t>RB</m:t>
                      </m:r>
                    </m:sub>
                    <m:sup>
                      <m:r>
                        <m:rPr>
                          <m:nor/>
                        </m:rPr>
                        <m:t>sc</m:t>
                      </m:r>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m:t>
                  </m:r>
                </m:num>
                <m:den>
                  <m:r>
                    <w:rPr>
                      <w:rFonts w:ascii="Cambria Math" w:hAnsi="Cambria Math"/>
                    </w:rPr>
                    <m:t>80⋅</m:t>
                  </m:r>
                  <m:sSup>
                    <m:sSupPr>
                      <m:ctrlPr>
                        <w:rPr>
                          <w:rFonts w:ascii="Cambria Math" w:hAnsi="Cambria Math"/>
                          <w:i/>
                        </w:rPr>
                      </m:ctrlPr>
                    </m:sSupPr>
                    <m:e>
                      <m:r>
                        <w:rPr>
                          <w:rFonts w:ascii="Cambria Math" w:hAnsi="Cambria Math"/>
                        </w:rPr>
                        <m:t>10</m:t>
                      </m:r>
                    </m:e>
                    <m:sup>
                      <m:r>
                        <w:rPr>
                          <w:rFonts w:ascii="Cambria Math" w:hAnsi="Cambria Math"/>
                        </w:rPr>
                        <m:t>3</m:t>
                      </m:r>
                    </m:sup>
                  </m:sSup>
                </m:den>
              </m:f>
            </m:e>
          </m:d>
          <m:r>
            <m:rPr>
              <m:sty m:val="p"/>
            </m:rPr>
            <w:rPr>
              <w:rFonts w:ascii="Cambria Math" w:hAnsi="Cambria Math"/>
            </w:rPr>
            <m:t>+1</m:t>
          </m:r>
        </m:oMath>
      </m:oMathPara>
    </w:p>
    <w:p w14:paraId="217B7158" w14:textId="77777777" w:rsidR="00184F64" w:rsidRDefault="00184F64" w:rsidP="00184F64">
      <w:r>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r>
          <w:rPr>
            <w:rFonts w:ascii="Cambria Math" w:hAnsi="Cambria Math"/>
          </w:rPr>
          <m:t>&gt;1</m:t>
        </m:r>
      </m:oMath>
      <w:r>
        <w:t xml:space="preserve">, the frequency difference </w:t>
      </w:r>
      <w:r w:rsidRPr="00C51528">
        <w:t>between any pair of configured frequency offsets in the list is not smaller than</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RIM</m:t>
            </m:r>
          </m:sup>
        </m:sSubSup>
      </m:oMath>
      <w:r>
        <w:t xml:space="preserve">. </w:t>
      </w:r>
    </w:p>
    <w:p w14:paraId="17B7F624" w14:textId="0C419C66" w:rsidR="00184F64" w:rsidRDefault="00184F64" w:rsidP="00184F64">
      <w:r>
        <w:t xml:space="preserve">The number of resource blocks for RIM-RS is given by </w:t>
      </w:r>
      <m:oMath>
        <m:sSubSup>
          <m:sSubSupPr>
            <m:ctrlPr>
              <w:ins w:id="5" w:author="Sebastian Faxér" w:date="2020-09-18T23:15:00Z">
                <w:rPr>
                  <w:rFonts w:ascii="Cambria Math" w:hAnsi="Cambria Math"/>
                </w:rPr>
              </w:ins>
            </m:ctrlPr>
          </m:sSubSupPr>
          <m:e>
            <m:r>
              <w:ins w:id="6" w:author="Sebastian Faxér" w:date="2020-09-18T23:15:00Z">
                <w:rPr>
                  <w:rFonts w:ascii="Cambria Math" w:hAnsi="Cambria Math"/>
                </w:rPr>
                <m:t>N</m:t>
              </w:ins>
            </m:r>
          </m:e>
          <m:sub>
            <m:r>
              <w:ins w:id="7" w:author="Sebastian Faxér" w:date="2020-09-18T23:15:00Z">
                <m:rPr>
                  <m:nor/>
                </m:rPr>
                <w:rPr>
                  <w:rFonts w:ascii="Cambria Math"/>
                </w:rPr>
                <m:t>RB</m:t>
              </w:ins>
            </m:r>
          </m:sub>
          <m:sup>
            <m:r>
              <w:ins w:id="8" w:author="Sebastian Faxér" w:date="2020-09-18T23:15:00Z">
                <m:rPr>
                  <m:nor/>
                </m:rPr>
                <m:t>RIM</m:t>
              </w:ins>
            </m:r>
          </m:sup>
        </m:sSubSup>
      </m:oMath>
      <w:ins w:id="9" w:author="Sebastian Faxér" w:date="2020-09-18T23:15:00Z">
        <w:r>
          <w:rPr>
            <w:rFonts w:eastAsiaTheme="minorEastAsia"/>
          </w:rPr>
          <w:t xml:space="preserve"> which is configured by higher layer.</w:t>
        </w:r>
      </w:ins>
    </w:p>
    <w:p w14:paraId="076A8D43" w14:textId="7CDE5E0C" w:rsidR="00184F64" w:rsidRPr="00DE55D5" w:rsidDel="00184F64" w:rsidRDefault="00AA2675" w:rsidP="00184F64">
      <w:pPr>
        <w:rPr>
          <w:del w:id="10" w:author="Sebastian Faxér" w:date="2020-09-18T23:15:00Z"/>
        </w:rPr>
      </w:pPr>
      <m:oMathPara>
        <m:oMath>
          <m:m>
            <m:mPr>
              <m:mcs>
                <m:mc>
                  <m:mcPr>
                    <m:count m:val="1"/>
                    <m:mcJc m:val="left"/>
                  </m:mcPr>
                </m:mc>
                <m:mc>
                  <m:mcPr>
                    <m:count m:val="1"/>
                    <m:mcJc m:val="center"/>
                  </m:mcPr>
                </m:mc>
              </m:mcs>
              <m:ctrlPr>
                <w:del w:id="11" w:author="Sebastian Faxér" w:date="2020-09-18T23:15:00Z">
                  <w:rPr>
                    <w:rFonts w:ascii="Cambria Math" w:hAnsi="Cambria Math"/>
                    <w:i/>
                  </w:rPr>
                </w:del>
              </m:ctrlPr>
            </m:mPr>
            <m:mr>
              <m:e>
                <m:sSubSup>
                  <m:sSubSupPr>
                    <m:ctrlPr>
                      <w:del w:id="12" w:author="Sebastian Faxér" w:date="2020-09-18T23:15:00Z">
                        <w:rPr>
                          <w:rFonts w:ascii="Cambria Math" w:hAnsi="Cambria Math"/>
                        </w:rPr>
                      </w:del>
                    </m:ctrlPr>
                  </m:sSubSupPr>
                  <m:e>
                    <m:r>
                      <w:del w:id="13" w:author="Sebastian Faxér" w:date="2020-09-18T23:15:00Z">
                        <w:rPr>
                          <w:rFonts w:ascii="Cambria Math" w:hAnsi="Cambria Math"/>
                        </w:rPr>
                        <m:t>N</m:t>
                      </w:del>
                    </m:r>
                  </m:e>
                  <m:sub>
                    <m:r>
                      <w:del w:id="14" w:author="Sebastian Faxér" w:date="2020-09-18T23:15:00Z">
                        <m:rPr>
                          <m:nor/>
                        </m:rPr>
                        <w:rPr>
                          <w:rFonts w:ascii="Cambria Math"/>
                        </w:rPr>
                        <m:t>RB</m:t>
                      </w:del>
                    </m:r>
                  </m:sub>
                  <m:sup>
                    <m:r>
                      <w:del w:id="15" w:author="Sebastian Faxér" w:date="2020-09-18T23:15:00Z">
                        <m:rPr>
                          <m:nor/>
                        </m:rPr>
                        <m:t>RIM</m:t>
                      </w:del>
                    </m:r>
                  </m:sup>
                </m:sSubSup>
                <m:r>
                  <w:del w:id="16" w:author="Sebastian Faxér" w:date="2020-09-18T23:15:00Z">
                    <m:rPr>
                      <m:sty m:val="p"/>
                    </m:rPr>
                    <w:rPr>
                      <w:rFonts w:ascii="Cambria Math" w:hAnsi="Cambria Math"/>
                    </w:rPr>
                    <m:t>=min</m:t>
                  </w:del>
                </m:r>
                <m:d>
                  <m:dPr>
                    <m:ctrlPr>
                      <w:del w:id="17" w:author="Sebastian Faxér" w:date="2020-09-18T23:15:00Z">
                        <w:rPr>
                          <w:rFonts w:ascii="Cambria Math" w:hAnsi="Cambria Math"/>
                        </w:rPr>
                      </w:del>
                    </m:ctrlPr>
                  </m:dPr>
                  <m:e>
                    <m:r>
                      <w:del w:id="18" w:author="Sebastian Faxér" w:date="2020-09-18T23:15:00Z">
                        <m:rPr>
                          <m:sty m:val="p"/>
                        </m:rPr>
                        <w:rPr>
                          <w:rFonts w:ascii="Cambria Math" w:hAnsi="Cambria Math"/>
                        </w:rPr>
                        <m:t>96,</m:t>
                      </w:del>
                    </m:r>
                    <m:sSubSup>
                      <m:sSubSupPr>
                        <m:ctrlPr>
                          <w:del w:id="19" w:author="Sebastian Faxér" w:date="2020-09-18T23:15:00Z">
                            <w:rPr>
                              <w:rFonts w:ascii="Cambria Math" w:hAnsi="Cambria Math"/>
                            </w:rPr>
                          </w:del>
                        </m:ctrlPr>
                      </m:sSubSupPr>
                      <m:e>
                        <m:r>
                          <w:del w:id="20" w:author="Sebastian Faxér" w:date="2020-09-18T23:15:00Z">
                            <w:rPr>
                              <w:rFonts w:ascii="Cambria Math" w:hAnsi="Cambria Math"/>
                            </w:rPr>
                            <m:t>N</m:t>
                          </w:del>
                        </m:r>
                      </m:e>
                      <m:sub>
                        <m:r>
                          <w:del w:id="21" w:author="Sebastian Faxér" w:date="2020-09-18T23:15:00Z">
                            <m:rPr>
                              <m:nor/>
                            </m:rPr>
                            <w:rPr>
                              <w:rFonts w:ascii="Cambria Math"/>
                            </w:rPr>
                            <m:t>grid,DL</m:t>
                          </w:del>
                        </m:r>
                      </m:sub>
                      <m:sup>
                        <m:r>
                          <w:del w:id="22" w:author="Sebastian Faxér" w:date="2020-09-18T23:15:00Z">
                            <m:rPr>
                              <m:nor/>
                            </m:rPr>
                            <m:t>size,</m:t>
                          </w:del>
                        </m:r>
                        <m:r>
                          <w:del w:id="23" w:author="Sebastian Faxér" w:date="2020-09-18T23:15:00Z">
                            <m:rPr>
                              <m:nor/>
                            </m:rPr>
                            <w:rPr>
                              <w:rFonts w:ascii="Cambria Math" w:hAnsi="Cambria Math"/>
                            </w:rPr>
                            <m:t>μ</m:t>
                          </w:del>
                        </m:r>
                      </m:sup>
                    </m:sSubSup>
                  </m:e>
                </m:d>
              </m:e>
              <m:e>
                <m:r>
                  <w:del w:id="24" w:author="Sebastian Faxér" w:date="2020-09-18T23:15:00Z">
                    <m:rPr>
                      <m:sty m:val="p"/>
                    </m:rPr>
                    <w:rPr>
                      <w:rFonts w:ascii="Cambria Math" w:hAnsi="Cambria Math"/>
                    </w:rPr>
                    <m:t xml:space="preserve">for  </m:t>
                  </w:del>
                </m:r>
                <m:r>
                  <w:del w:id="25" w:author="Sebastian Faxér" w:date="2020-09-18T23:15:00Z">
                    <w:rPr>
                      <w:rFonts w:ascii="Cambria Math" w:hAnsi="Cambria Math"/>
                    </w:rPr>
                    <m:t>μ</m:t>
                  </w:del>
                </m:r>
                <m:r>
                  <w:del w:id="26" w:author="Sebastian Faxér" w:date="2020-09-18T23:15:00Z">
                    <m:rPr>
                      <m:sty m:val="p"/>
                    </m:rPr>
                    <w:rPr>
                      <w:rFonts w:ascii="Cambria Math" w:hAnsi="Cambria Math"/>
                    </w:rPr>
                    <m:t>=0</m:t>
                  </w:del>
                </m:r>
              </m:e>
            </m:mr>
            <m:mr>
              <m:e>
                <m:sSubSup>
                  <m:sSubSupPr>
                    <m:ctrlPr>
                      <w:del w:id="27" w:author="Sebastian Faxér" w:date="2020-09-18T23:15:00Z">
                        <w:rPr>
                          <w:rFonts w:ascii="Cambria Math" w:hAnsi="Cambria Math"/>
                        </w:rPr>
                      </w:del>
                    </m:ctrlPr>
                  </m:sSubSupPr>
                  <m:e>
                    <m:r>
                      <w:del w:id="28" w:author="Sebastian Faxér" w:date="2020-09-18T23:15:00Z">
                        <w:rPr>
                          <w:rFonts w:ascii="Cambria Math" w:hAnsi="Cambria Math"/>
                        </w:rPr>
                        <m:t>N</m:t>
                      </w:del>
                    </m:r>
                  </m:e>
                  <m:sub>
                    <m:r>
                      <w:del w:id="29" w:author="Sebastian Faxér" w:date="2020-09-18T23:15:00Z">
                        <m:rPr>
                          <m:nor/>
                        </m:rPr>
                        <w:rPr>
                          <w:rFonts w:ascii="Cambria Math"/>
                        </w:rPr>
                        <m:t>RB</m:t>
                      </w:del>
                    </m:r>
                  </m:sub>
                  <m:sup>
                    <m:r>
                      <w:del w:id="30" w:author="Sebastian Faxér" w:date="2020-09-18T23:15:00Z">
                        <m:rPr>
                          <m:nor/>
                        </m:rPr>
                        <m:t>RIM</m:t>
                      </w:del>
                    </m:r>
                  </m:sup>
                </m:sSubSup>
                <m:r>
                  <w:del w:id="31" w:author="Sebastian Faxér" w:date="2020-09-18T23:15:00Z">
                    <m:rPr>
                      <m:sty m:val="p"/>
                    </m:rPr>
                    <w:rPr>
                      <w:rFonts w:ascii="Cambria Math" w:hAnsi="Cambria Math"/>
                    </w:rPr>
                    <m:t>∈</m:t>
                  </w:del>
                </m:r>
                <m:d>
                  <m:dPr>
                    <m:begChr m:val="{"/>
                    <m:endChr m:val="}"/>
                    <m:ctrlPr>
                      <w:del w:id="32" w:author="Sebastian Faxér" w:date="2020-09-18T23:15:00Z">
                        <w:rPr>
                          <w:rFonts w:ascii="Cambria Math" w:hAnsi="Cambria Math"/>
                        </w:rPr>
                      </w:del>
                    </m:ctrlPr>
                  </m:dPr>
                  <m:e>
                    <m:r>
                      <w:del w:id="33" w:author="Sebastian Faxér" w:date="2020-09-18T23:15:00Z">
                        <m:rPr>
                          <m:sty m:val="p"/>
                        </m:rPr>
                        <w:rPr>
                          <w:rFonts w:ascii="Cambria Math" w:hAnsi="Cambria Math"/>
                        </w:rPr>
                        <m:t>min</m:t>
                      </w:del>
                    </m:r>
                    <m:d>
                      <m:dPr>
                        <m:ctrlPr>
                          <w:del w:id="34" w:author="Sebastian Faxér" w:date="2020-09-18T23:15:00Z">
                            <w:rPr>
                              <w:rFonts w:ascii="Cambria Math" w:hAnsi="Cambria Math"/>
                            </w:rPr>
                          </w:del>
                        </m:ctrlPr>
                      </m:dPr>
                      <m:e>
                        <m:r>
                          <w:del w:id="35" w:author="Sebastian Faxér" w:date="2020-09-18T23:15:00Z">
                            <m:rPr>
                              <m:sty m:val="p"/>
                            </m:rPr>
                            <w:rPr>
                              <w:rFonts w:ascii="Cambria Math" w:hAnsi="Cambria Math"/>
                            </w:rPr>
                            <m:t>48,</m:t>
                          </w:del>
                        </m:r>
                        <m:sSubSup>
                          <m:sSubSupPr>
                            <m:ctrlPr>
                              <w:del w:id="36" w:author="Sebastian Faxér" w:date="2020-09-18T23:15:00Z">
                                <w:rPr>
                                  <w:rFonts w:ascii="Cambria Math" w:hAnsi="Cambria Math"/>
                                </w:rPr>
                              </w:del>
                            </m:ctrlPr>
                          </m:sSubSupPr>
                          <m:e>
                            <m:r>
                              <w:del w:id="37" w:author="Sebastian Faxér" w:date="2020-09-18T23:15:00Z">
                                <w:rPr>
                                  <w:rFonts w:ascii="Cambria Math" w:hAnsi="Cambria Math"/>
                                </w:rPr>
                                <m:t>N</m:t>
                              </w:del>
                            </m:r>
                          </m:e>
                          <m:sub>
                            <m:r>
                              <w:del w:id="38" w:author="Sebastian Faxér" w:date="2020-09-18T23:15:00Z">
                                <m:rPr>
                                  <m:nor/>
                                </m:rPr>
                                <w:rPr>
                                  <w:rFonts w:ascii="Cambria Math"/>
                                </w:rPr>
                                <m:t>grid,DL</m:t>
                              </w:del>
                            </m:r>
                          </m:sub>
                          <m:sup>
                            <m:r>
                              <w:del w:id="39" w:author="Sebastian Faxér" w:date="2020-09-18T23:15:00Z">
                                <m:rPr>
                                  <m:nor/>
                                </m:rPr>
                                <m:t>size,</m:t>
                              </w:del>
                            </m:r>
                            <m:r>
                              <w:del w:id="40" w:author="Sebastian Faxér" w:date="2020-09-18T23:15:00Z">
                                <m:rPr>
                                  <m:nor/>
                                </m:rPr>
                                <w:rPr>
                                  <w:rFonts w:ascii="Cambria Math" w:hAnsi="Cambria Math"/>
                                </w:rPr>
                                <m:t>μ</m:t>
                              </w:del>
                            </m:r>
                          </m:sup>
                        </m:sSubSup>
                      </m:e>
                    </m:d>
                    <m:r>
                      <w:del w:id="41" w:author="Sebastian Faxér" w:date="2020-09-18T23:15:00Z">
                        <w:rPr>
                          <w:rFonts w:ascii="Cambria Math" w:hAnsi="Cambria Math"/>
                        </w:rPr>
                        <m:t xml:space="preserve">, </m:t>
                      </w:del>
                    </m:r>
                    <m:r>
                      <w:del w:id="42" w:author="Sebastian Faxér" w:date="2020-09-18T23:15:00Z">
                        <m:rPr>
                          <m:sty m:val="p"/>
                        </m:rPr>
                        <w:rPr>
                          <w:rFonts w:ascii="Cambria Math" w:hAnsi="Cambria Math"/>
                        </w:rPr>
                        <m:t>min</m:t>
                      </w:del>
                    </m:r>
                    <m:d>
                      <m:dPr>
                        <m:ctrlPr>
                          <w:del w:id="43" w:author="Sebastian Faxér" w:date="2020-09-18T23:15:00Z">
                            <w:rPr>
                              <w:rFonts w:ascii="Cambria Math" w:hAnsi="Cambria Math"/>
                            </w:rPr>
                          </w:del>
                        </m:ctrlPr>
                      </m:dPr>
                      <m:e>
                        <m:r>
                          <w:del w:id="44" w:author="Sebastian Faxér" w:date="2020-09-18T23:15:00Z">
                            <m:rPr>
                              <m:sty m:val="p"/>
                            </m:rPr>
                            <w:rPr>
                              <w:rFonts w:ascii="Cambria Math" w:hAnsi="Cambria Math"/>
                            </w:rPr>
                            <m:t>96,</m:t>
                          </w:del>
                        </m:r>
                        <m:sSubSup>
                          <m:sSubSupPr>
                            <m:ctrlPr>
                              <w:del w:id="45" w:author="Sebastian Faxér" w:date="2020-09-18T23:15:00Z">
                                <w:rPr>
                                  <w:rFonts w:ascii="Cambria Math" w:hAnsi="Cambria Math"/>
                                </w:rPr>
                              </w:del>
                            </m:ctrlPr>
                          </m:sSubSupPr>
                          <m:e>
                            <m:r>
                              <w:del w:id="46" w:author="Sebastian Faxér" w:date="2020-09-18T23:15:00Z">
                                <w:rPr>
                                  <w:rFonts w:ascii="Cambria Math" w:hAnsi="Cambria Math"/>
                                </w:rPr>
                                <m:t>N</m:t>
                              </w:del>
                            </m:r>
                          </m:e>
                          <m:sub>
                            <m:r>
                              <w:del w:id="47" w:author="Sebastian Faxér" w:date="2020-09-18T23:15:00Z">
                                <m:rPr>
                                  <m:nor/>
                                </m:rPr>
                                <w:rPr>
                                  <w:rFonts w:ascii="Cambria Math"/>
                                </w:rPr>
                                <m:t>grid,DL</m:t>
                              </w:del>
                            </m:r>
                          </m:sub>
                          <m:sup>
                            <m:r>
                              <w:del w:id="48" w:author="Sebastian Faxér" w:date="2020-09-18T23:15:00Z">
                                <m:rPr>
                                  <m:nor/>
                                </m:rPr>
                                <m:t>size,</m:t>
                              </w:del>
                            </m:r>
                            <m:r>
                              <w:del w:id="49" w:author="Sebastian Faxér" w:date="2020-09-18T23:15:00Z">
                                <m:rPr>
                                  <m:nor/>
                                </m:rPr>
                                <w:rPr>
                                  <w:rFonts w:ascii="Cambria Math" w:hAnsi="Cambria Math"/>
                                </w:rPr>
                                <m:t>μ</m:t>
                              </w:del>
                            </m:r>
                          </m:sup>
                        </m:sSubSup>
                      </m:e>
                    </m:d>
                  </m:e>
                </m:d>
              </m:e>
              <m:e>
                <m:r>
                  <w:del w:id="50" w:author="Sebastian Faxér" w:date="2020-09-18T23:15:00Z">
                    <m:rPr>
                      <m:sty m:val="p"/>
                    </m:rPr>
                    <w:rPr>
                      <w:rFonts w:ascii="Cambria Math" w:hAnsi="Cambria Math"/>
                    </w:rPr>
                    <m:t xml:space="preserve">for  </m:t>
                  </w:del>
                </m:r>
                <m:r>
                  <w:del w:id="51" w:author="Sebastian Faxér" w:date="2020-09-18T23:15:00Z">
                    <w:rPr>
                      <w:rFonts w:ascii="Cambria Math" w:hAnsi="Cambria Math"/>
                    </w:rPr>
                    <m:t>μ</m:t>
                  </w:del>
                </m:r>
                <m:r>
                  <w:del w:id="52" w:author="Sebastian Faxér" w:date="2020-09-18T23:15:00Z">
                    <m:rPr>
                      <m:sty m:val="p"/>
                    </m:rPr>
                    <w:rPr>
                      <w:rFonts w:ascii="Cambria Math" w:hAnsi="Cambria Math"/>
                    </w:rPr>
                    <m:t>=1</m:t>
                  </w:del>
                </m:r>
              </m:e>
            </m:mr>
          </m:m>
        </m:oMath>
      </m:oMathPara>
    </w:p>
    <w:p w14:paraId="7B7DBECB" w14:textId="77777777" w:rsidR="00184F64" w:rsidRDefault="00184F64" w:rsidP="00184F64">
      <w:pPr>
        <w:pStyle w:val="Heading4"/>
        <w:jc w:val="center"/>
        <w:rPr>
          <w:color w:val="FF0000"/>
          <w:sz w:val="28"/>
          <w:szCs w:val="28"/>
          <w:lang w:eastAsia="zh-CN"/>
        </w:rPr>
      </w:pPr>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p w14:paraId="2059A8CE" w14:textId="2AADB49D" w:rsidR="00987BC8" w:rsidRDefault="00987BC8" w:rsidP="00987BC8">
      <w:pPr>
        <w:rPr>
          <w:lang w:eastAsia="en-GB"/>
        </w:rPr>
      </w:pPr>
    </w:p>
    <w:p w14:paraId="64F6B357" w14:textId="0B38A2B2" w:rsidR="00987BC8" w:rsidRDefault="00987BC8" w:rsidP="00987BC8">
      <w:pPr>
        <w:pStyle w:val="Heading2"/>
      </w:pPr>
      <w:r>
        <w:t>4.2 Solution alternative 2</w:t>
      </w:r>
      <w:r w:rsidR="00184F64">
        <w:t xml:space="preserve">: Remove carrier BW-dependent restriction on </w:t>
      </w:r>
      <m:oMath>
        <m:sSubSup>
          <m:sSubSupPr>
            <m:ctrlPr>
              <w:rPr>
                <w:rFonts w:ascii="Cambria Math" w:hAnsi="Cambria Math"/>
              </w:rPr>
            </m:ctrlPr>
          </m:sSubSupPr>
          <m:e>
            <m:r>
              <w:rPr>
                <w:rFonts w:ascii="Cambria Math" w:hAnsi="Cambria Math"/>
              </w:rPr>
              <m:t>N</m:t>
            </m:r>
          </m:e>
          <m:sub>
            <m:r>
              <m:rPr>
                <m:nor/>
              </m:rPr>
              <m:t>f</m:t>
            </m:r>
          </m:sub>
          <m:sup>
            <m:r>
              <m:rPr>
                <m:nor/>
              </m:rPr>
              <m:t>RIM</m:t>
            </m:r>
          </m:sup>
        </m:sSubSup>
      </m:oMath>
    </w:p>
    <w:p w14:paraId="61DA1693" w14:textId="39127741" w:rsidR="00987BC8" w:rsidRPr="00987BC8" w:rsidRDefault="00987BC8" w:rsidP="00987BC8">
      <w:pPr>
        <w:rPr>
          <w:lang w:val="en-GB" w:eastAsia="ja-JP"/>
        </w:rPr>
      </w:pPr>
      <w:r>
        <w:rPr>
          <w:lang w:val="en-GB" w:eastAsia="ja-JP"/>
        </w:rPr>
        <w:t xml:space="preserve">Another alternative is to remove the carrier BW-dependent restriction on </w:t>
      </w:r>
      <m:oMath>
        <m:sSubSup>
          <m:sSubSupPr>
            <m:ctrlPr>
              <w:rPr>
                <w:rFonts w:ascii="Cambria Math" w:hAnsi="Cambria Math"/>
              </w:rPr>
            </m:ctrlPr>
          </m:sSubSupPr>
          <m:e>
            <m:r>
              <w:rPr>
                <w:rFonts w:ascii="Cambria Math" w:hAnsi="Cambria Math"/>
              </w:rPr>
              <m:t>N</m:t>
            </m:r>
          </m:e>
          <m:sub>
            <m:r>
              <m:rPr>
                <m:nor/>
              </m:rPr>
              <m:t>f</m:t>
            </m:r>
          </m:sub>
          <m:sup>
            <m:r>
              <m:rPr>
                <m:nor/>
              </m:rPr>
              <m:t>RIM</m:t>
            </m:r>
          </m:sup>
        </m:sSubSup>
      </m:oMath>
      <w:r>
        <w:rPr>
          <w:rFonts w:eastAsiaTheme="minorEastAsia"/>
        </w:rPr>
        <w:t xml:space="preserve">, allowing even a 20 MHz cell to be configured with </w:t>
      </w:r>
      <m:oMath>
        <m:sSubSup>
          <m:sSubSupPr>
            <m:ctrlPr>
              <w:rPr>
                <w:rFonts w:ascii="Cambria Math" w:hAnsi="Cambria Math"/>
              </w:rPr>
            </m:ctrlPr>
          </m:sSubSupPr>
          <m:e>
            <m:r>
              <w:rPr>
                <w:rFonts w:ascii="Cambria Math" w:hAnsi="Cambria Math"/>
              </w:rPr>
              <m:t>N</m:t>
            </m:r>
          </m:e>
          <m:sub>
            <m:r>
              <m:rPr>
                <m:nor/>
              </m:rPr>
              <m:t>f</m:t>
            </m:r>
          </m:sub>
          <m:sup>
            <m:r>
              <m:rPr>
                <m:nor/>
              </m:rPr>
              <m:t>RIM</m:t>
            </m:r>
          </m:sup>
        </m:sSubSup>
        <m:r>
          <w:rPr>
            <w:rFonts w:ascii="Cambria Math" w:hAnsi="Cambria Math"/>
          </w:rPr>
          <m:t>=4</m:t>
        </m:r>
      </m:oMath>
      <w:r>
        <w:rPr>
          <w:rFonts w:eastAsiaTheme="minorEastAsia"/>
        </w:rPr>
        <w:t xml:space="preserve"> and thus</w:t>
      </w:r>
      <w:r w:rsidR="00184F64">
        <w:rPr>
          <w:rFonts w:eastAsiaTheme="minorEastAsia"/>
        </w:rPr>
        <w:t xml:space="preserve"> with</w:t>
      </w:r>
      <w:r>
        <w:rPr>
          <w:rFonts w:eastAsiaTheme="minorEastAsia"/>
        </w:rPr>
        <w:t xml:space="preserve"> 4 </w:t>
      </w:r>
      <w:proofErr w:type="spellStart"/>
      <w:r>
        <w:rPr>
          <w:rFonts w:eastAsiaTheme="minorEastAsia"/>
        </w:rPr>
        <w:t>FDMed</w:t>
      </w:r>
      <w:proofErr w:type="spellEnd"/>
      <w:r>
        <w:rPr>
          <w:rFonts w:eastAsiaTheme="minorEastAsia"/>
        </w:rPr>
        <w:t xml:space="preserve"> RIM-RS resource positions. However, the cell would of course not be able to detect a RIM-RS in a resource with FD-position outside of its carrier </w:t>
      </w:r>
      <w:r w:rsidR="00184F64">
        <w:rPr>
          <w:rFonts w:eastAsiaTheme="minorEastAsia"/>
        </w:rPr>
        <w:t>bandwidth</w:t>
      </w:r>
      <w:r>
        <w:rPr>
          <w:rFonts w:eastAsiaTheme="minorEastAsia"/>
        </w:rPr>
        <w:t xml:space="preserve"> and would have </w:t>
      </w:r>
      <w:r w:rsidR="00184F64">
        <w:rPr>
          <w:rFonts w:eastAsiaTheme="minorEastAsia"/>
        </w:rPr>
        <w:t xml:space="preserve">to have </w:t>
      </w:r>
      <w:r>
        <w:rPr>
          <w:rFonts w:eastAsiaTheme="minorEastAsia"/>
        </w:rPr>
        <w:t>a RIM set ID allocation such that it corresponds to the FD-position within the carrier BW. With this proposal, cells in both markets A an</w:t>
      </w:r>
      <w:r w:rsidR="00AA2675">
        <w:rPr>
          <w:rFonts w:eastAsiaTheme="minorEastAsia"/>
        </w:rPr>
        <w:t>d</w:t>
      </w:r>
      <w:r>
        <w:rPr>
          <w:rFonts w:eastAsiaTheme="minorEastAsia"/>
        </w:rPr>
        <w:t xml:space="preserve"> C can transmit RIM-RS utilizing the full RIM-RS BW in different frequency positions and cells in market </w:t>
      </w:r>
      <w:r w:rsidR="00184F64">
        <w:rPr>
          <w:rFonts w:eastAsiaTheme="minorEastAsia"/>
        </w:rPr>
        <w:t>B</w:t>
      </w:r>
      <w:r>
        <w:rPr>
          <w:rFonts w:eastAsiaTheme="minorEastAsia"/>
        </w:rPr>
        <w:t xml:space="preserve"> can detect each RIM-RS resource independently. Cells in market B may need to be assigned two RIM set IDs to transmit two RIM-RS so that both market A and market C can have the possibility to detect</w:t>
      </w:r>
      <w:r w:rsidR="00184F64">
        <w:rPr>
          <w:rFonts w:eastAsiaTheme="minorEastAsia"/>
        </w:rPr>
        <w:t xml:space="preserve"> it. This is illustrated in </w:t>
      </w:r>
      <w:r w:rsidR="00184F64">
        <w:rPr>
          <w:rFonts w:eastAsiaTheme="minorEastAsia"/>
        </w:rPr>
        <w:fldChar w:fldCharType="begin"/>
      </w:r>
      <w:r w:rsidR="00184F64">
        <w:rPr>
          <w:rFonts w:eastAsiaTheme="minorEastAsia"/>
        </w:rPr>
        <w:instrText xml:space="preserve"> REF _Ref51361725 \h </w:instrText>
      </w:r>
      <w:r w:rsidR="00184F64">
        <w:rPr>
          <w:rFonts w:eastAsiaTheme="minorEastAsia"/>
        </w:rPr>
      </w:r>
      <w:r w:rsidR="00184F64">
        <w:rPr>
          <w:rFonts w:eastAsiaTheme="minorEastAsia"/>
        </w:rPr>
        <w:fldChar w:fldCharType="separate"/>
      </w:r>
      <w:r w:rsidR="00184F64">
        <w:t xml:space="preserve">Figure </w:t>
      </w:r>
      <w:r w:rsidR="00184F64">
        <w:rPr>
          <w:noProof/>
        </w:rPr>
        <w:t>6</w:t>
      </w:r>
      <w:r w:rsidR="00184F64">
        <w:rPr>
          <w:rFonts w:eastAsiaTheme="minorEastAsia"/>
        </w:rPr>
        <w:fldChar w:fldCharType="end"/>
      </w:r>
      <w:r w:rsidR="00184F64">
        <w:rPr>
          <w:rFonts w:eastAsiaTheme="minorEastAsia"/>
        </w:rPr>
        <w:t>.</w:t>
      </w:r>
    </w:p>
    <w:p w14:paraId="39412C73" w14:textId="4F6EFD3C" w:rsidR="00281F01" w:rsidRDefault="00281F01" w:rsidP="00281F01">
      <w:pPr>
        <w:rPr>
          <w:lang w:val="en-GB" w:eastAsia="ja-JP"/>
        </w:rPr>
      </w:pPr>
    </w:p>
    <w:p w14:paraId="51986086" w14:textId="35141908" w:rsidR="00B2556C" w:rsidRDefault="00B2556C" w:rsidP="00B2556C">
      <w:pPr>
        <w:keepNext/>
      </w:pPr>
      <w:r>
        <w:rPr>
          <w:noProof/>
        </w:rPr>
        <w:drawing>
          <wp:inline distT="0" distB="0" distL="0" distR="0" wp14:anchorId="506F6311" wp14:editId="6781C74A">
            <wp:extent cx="5227093" cy="3521055"/>
            <wp:effectExtent l="0" t="0" r="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44425" cy="3532730"/>
                    </a:xfrm>
                    <a:prstGeom prst="rect">
                      <a:avLst/>
                    </a:prstGeom>
                    <a:noFill/>
                  </pic:spPr>
                </pic:pic>
              </a:graphicData>
            </a:graphic>
          </wp:inline>
        </w:drawing>
      </w:r>
    </w:p>
    <w:p w14:paraId="6FF5C55B" w14:textId="4958BCF6" w:rsidR="00B2556C" w:rsidRDefault="00B2556C" w:rsidP="00B2556C">
      <w:pPr>
        <w:pStyle w:val="Caption"/>
      </w:pPr>
      <w:bookmarkStart w:id="53" w:name="_Ref51361725"/>
      <w:r>
        <w:t xml:space="preserve">Figure </w:t>
      </w:r>
      <w:r>
        <w:fldChar w:fldCharType="begin"/>
      </w:r>
      <w:r>
        <w:instrText xml:space="preserve"> SEQ Figure \* ARABIC </w:instrText>
      </w:r>
      <w:r>
        <w:fldChar w:fldCharType="separate"/>
      </w:r>
      <w:r w:rsidR="0025763C">
        <w:rPr>
          <w:noProof/>
        </w:rPr>
        <w:t>6</w:t>
      </w:r>
      <w:r>
        <w:fldChar w:fldCharType="end"/>
      </w:r>
      <w:bookmarkEnd w:id="53"/>
      <w:r>
        <w:t>: Illustration of</w:t>
      </w:r>
      <w:r w:rsidR="00184F64">
        <w:t xml:space="preserve"> solution alternative 2</w:t>
      </w:r>
    </w:p>
    <w:p w14:paraId="6C560813" w14:textId="3B80B185" w:rsidR="00184F64" w:rsidRDefault="00184F64" w:rsidP="00184F64">
      <w:pPr>
        <w:rPr>
          <w:lang w:eastAsia="en-GB"/>
        </w:rPr>
      </w:pPr>
    </w:p>
    <w:p w14:paraId="53271574" w14:textId="16181398" w:rsidR="00184F64" w:rsidRDefault="00184F64" w:rsidP="00184F64">
      <w:pPr>
        <w:pStyle w:val="Heading3"/>
      </w:pPr>
      <w:r>
        <w:t>4.2.1 Alt 2: Text proposal to 38.211</w:t>
      </w:r>
    </w:p>
    <w:p w14:paraId="07BF5152" w14:textId="3333FA4A" w:rsidR="00184F64" w:rsidRPr="00184F64" w:rsidRDefault="00184F64" w:rsidP="00184F64">
      <w:pPr>
        <w:rPr>
          <w:lang w:val="en-GB" w:eastAsia="ja-JP"/>
        </w:rPr>
      </w:pPr>
      <w:r>
        <w:rPr>
          <w:lang w:val="en-GB" w:eastAsia="ja-JP"/>
        </w:rPr>
        <w:t>The above solution alternative could be realized by the TP below.</w:t>
      </w:r>
    </w:p>
    <w:p w14:paraId="4EED1312" w14:textId="77777777" w:rsidR="00184F64" w:rsidRDefault="00184F64" w:rsidP="00184F64">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5FC2BA7E" w14:textId="77777777" w:rsidR="00184F64" w:rsidRDefault="00184F64" w:rsidP="00184F64">
      <w:pPr>
        <w:pStyle w:val="Heading6"/>
      </w:pPr>
      <w:r>
        <w:rPr>
          <w:sz w:val="22"/>
          <w:lang w:eastAsia="zh-CN"/>
        </w:rPr>
        <w:t xml:space="preserve"> </w:t>
      </w:r>
      <w:bookmarkStart w:id="54" w:name="_Toc29230400"/>
      <w:bookmarkStart w:id="55" w:name="_Toc36026659"/>
      <w:bookmarkStart w:id="56" w:name="_Toc45107498"/>
      <w:r w:rsidRPr="00DE55D5">
        <w:t>7.4.1.6.4</w:t>
      </w:r>
      <w:r>
        <w:t>.3</w:t>
      </w:r>
      <w:r w:rsidRPr="00DE55D5">
        <w:tab/>
      </w:r>
      <w:r>
        <w:t xml:space="preserve">Frequency-domain parameters and mapping from </w:t>
      </w:r>
      <m:oMath>
        <m:sSub>
          <m:sSubPr>
            <m:ctrlPr>
              <w:rPr>
                <w:rFonts w:ascii="Cambria Math" w:hAnsi="Cambria Math"/>
                <w:i/>
              </w:rPr>
            </m:ctrlPr>
          </m:sSubPr>
          <m:e>
            <m:r>
              <w:rPr>
                <w:rFonts w:ascii="Cambria Math" w:hAnsi="Cambria Math"/>
              </w:rPr>
              <m:t>i</m:t>
            </m:r>
          </m:e>
          <m:sub>
            <m:r>
              <m:rPr>
                <m:nor/>
              </m:rPr>
              <w:rPr>
                <w:rFonts w:ascii="Cambria Math" w:hAnsi="Cambria Math"/>
              </w:rPr>
              <m:t>f</m:t>
            </m:r>
          </m:sub>
        </m:sSub>
      </m:oMath>
      <w:r>
        <w:t xml:space="preserve"> to frequency-domain parameters</w:t>
      </w:r>
      <w:bookmarkEnd w:id="54"/>
      <w:bookmarkEnd w:id="55"/>
      <w:bookmarkEnd w:id="56"/>
    </w:p>
    <w:p w14:paraId="4C796F7B" w14:textId="77777777" w:rsidR="00184F64" w:rsidRDefault="00184F64" w:rsidP="00184F64">
      <w:r>
        <w:t xml:space="preserve">The frequency-domain parameter </w:t>
      </w:r>
      <m:oMath>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oMath>
      <w:r>
        <w:t xml:space="preserve"> in clause 5.3.3 is the frequency offset relative to a configured reference point for RIM-RS and is obtained from entry </w:t>
      </w:r>
      <m:oMath>
        <m:sSubSup>
          <m:sSubSupPr>
            <m:ctrlPr>
              <w:rPr>
                <w:rFonts w:ascii="Cambria Math" w:hAnsi="Cambria Math"/>
                <w:i/>
              </w:rPr>
            </m:ctrlPr>
          </m:sSubSupPr>
          <m:e>
            <m:r>
              <w:rPr>
                <w:rFonts w:ascii="Cambria Math" w:hAnsi="Cambria Math"/>
              </w:rPr>
              <m:t>i</m:t>
            </m:r>
          </m:e>
          <m:sub>
            <m:r>
              <m:rPr>
                <m:nor/>
              </m:rPr>
              <w:rPr>
                <w:rFonts w:ascii="Cambria Math" w:hAnsi="Cambria Math"/>
              </w:rPr>
              <m:t>f</m:t>
            </m:r>
          </m:sub>
          <m:sup>
            <m:r>
              <m:rPr>
                <m:nor/>
              </m:rPr>
              <w:rPr>
                <w:rFonts w:ascii="Cambria Math" w:hAnsi="Cambria Math"/>
              </w:rPr>
              <m:t>RIM</m:t>
            </m:r>
          </m:sup>
        </m:sSubSup>
      </m:oMath>
      <w:r>
        <w:t xml:space="preserve"> in a list of configured frequency offsets expressed in units of resource blocks. </w:t>
      </w:r>
    </w:p>
    <w:p w14:paraId="69B69740" w14:textId="0B5C8D85" w:rsidR="00184F64" w:rsidDel="00184F64" w:rsidRDefault="00184F64" w:rsidP="00184F64">
      <w:pPr>
        <w:rPr>
          <w:del w:id="57" w:author="Sebastian Faxér" w:date="2020-09-18T23:13:00Z"/>
        </w:rPr>
      </w:pPr>
      <w:r>
        <w:lastRenderedPageBreak/>
        <w:t xml:space="preserve">The number of candidate frequency resources configured in the network, </w:t>
      </w:r>
      <m:oMath>
        <m:sSubSup>
          <m:sSubSupPr>
            <m:ctrlPr>
              <w:rPr>
                <w:rFonts w:ascii="Cambria Math" w:hAnsi="Cambria Math"/>
                <w:i/>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t>,</w:t>
      </w:r>
      <w:ins w:id="58" w:author="Sebastian Faxér" w:date="2020-09-18T23:13:00Z">
        <w:r>
          <w:t xml:space="preserve"> may be either 1, 2 or 4.</w:t>
        </w:r>
      </w:ins>
      <w:r>
        <w:t xml:space="preserve"> </w:t>
      </w:r>
      <w:del w:id="59" w:author="Sebastian Faxér" w:date="2020-09-18T23:13:00Z">
        <w:r w:rsidDel="00184F64">
          <w:delText>shall fulfil</w:delText>
        </w:r>
      </w:del>
    </w:p>
    <w:p w14:paraId="1CD55CBA" w14:textId="357CBC66" w:rsidR="00184F64" w:rsidRPr="00264510" w:rsidRDefault="00AA2675" w:rsidP="00184F64">
      <m:oMathPara>
        <m:oMath>
          <m:sSubSup>
            <m:sSubSupPr>
              <m:ctrlPr>
                <w:del w:id="60" w:author="Sebastian Faxér" w:date="2020-09-18T23:13:00Z">
                  <w:rPr>
                    <w:rFonts w:ascii="Cambria Math" w:hAnsi="Cambria Math"/>
                  </w:rPr>
                </w:del>
              </m:ctrlPr>
            </m:sSubSupPr>
            <m:e>
              <m:r>
                <w:del w:id="61" w:author="Sebastian Faxér" w:date="2020-09-18T23:13:00Z">
                  <w:rPr>
                    <w:rFonts w:ascii="Cambria Math" w:hAnsi="Cambria Math"/>
                  </w:rPr>
                  <m:t>N</m:t>
                </w:del>
              </m:r>
            </m:e>
            <m:sub>
              <m:r>
                <w:del w:id="62" w:author="Sebastian Faxér" w:date="2020-09-18T23:13:00Z">
                  <m:rPr>
                    <m:nor/>
                  </m:rPr>
                  <m:t>f</m:t>
                </w:del>
              </m:r>
            </m:sub>
            <m:sup>
              <m:r>
                <w:del w:id="63" w:author="Sebastian Faxér" w:date="2020-09-18T23:13:00Z">
                  <m:rPr>
                    <m:nor/>
                  </m:rPr>
                  <m:t>RIM</m:t>
                </w:del>
              </m:r>
            </m:sup>
          </m:sSubSup>
          <m:r>
            <w:del w:id="64" w:author="Sebastian Faxér" w:date="2020-09-18T23:13:00Z">
              <m:rPr>
                <m:sty m:val="p"/>
              </m:rPr>
              <w:rPr>
                <w:rFonts w:ascii="Cambria Math" w:hAnsi="Cambria Math"/>
              </w:rPr>
              <m:t>≤</m:t>
            </w:del>
          </m:r>
          <m:d>
            <m:dPr>
              <m:begChr m:val="⌊"/>
              <m:endChr m:val="⌋"/>
              <m:ctrlPr>
                <w:del w:id="65" w:author="Sebastian Faxér" w:date="2020-09-18T23:13:00Z">
                  <w:rPr>
                    <w:rFonts w:ascii="Cambria Math" w:hAnsi="Cambria Math"/>
                  </w:rPr>
                </w:del>
              </m:ctrlPr>
            </m:dPr>
            <m:e>
              <m:f>
                <m:fPr>
                  <m:ctrlPr>
                    <w:del w:id="66" w:author="Sebastian Faxér" w:date="2020-09-18T23:13:00Z">
                      <w:rPr>
                        <w:rFonts w:ascii="Cambria Math" w:hAnsi="Cambria Math"/>
                        <w:i/>
                      </w:rPr>
                    </w:del>
                  </m:ctrlPr>
                </m:fPr>
                <m:num>
                  <m:sSubSup>
                    <m:sSubSupPr>
                      <m:ctrlPr>
                        <w:del w:id="67" w:author="Sebastian Faxér" w:date="2020-09-18T23:13:00Z">
                          <w:rPr>
                            <w:rFonts w:ascii="Cambria Math" w:hAnsi="Cambria Math"/>
                          </w:rPr>
                        </w:del>
                      </m:ctrlPr>
                    </m:sSubSupPr>
                    <m:e>
                      <m:r>
                        <w:del w:id="68" w:author="Sebastian Faxér" w:date="2020-09-18T23:13:00Z">
                          <w:rPr>
                            <w:rFonts w:ascii="Cambria Math" w:hAnsi="Cambria Math"/>
                          </w:rPr>
                          <m:t>N</m:t>
                        </w:del>
                      </m:r>
                    </m:e>
                    <m:sub>
                      <m:r>
                        <w:del w:id="69" w:author="Sebastian Faxér" w:date="2020-09-18T23:13:00Z">
                          <m:rPr>
                            <m:nor/>
                          </m:rPr>
                          <m:t>grid</m:t>
                        </w:del>
                      </m:r>
                    </m:sub>
                    <m:sup>
                      <m:r>
                        <w:del w:id="70" w:author="Sebastian Faxér" w:date="2020-09-18T23:13:00Z">
                          <m:rPr>
                            <m:nor/>
                          </m:rPr>
                          <m:t>size</m:t>
                        </w:del>
                      </m:r>
                      <m:r>
                        <w:del w:id="71" w:author="Sebastian Faxér" w:date="2020-09-18T23:13:00Z">
                          <m:rPr>
                            <m:sty m:val="p"/>
                          </m:rPr>
                          <w:rPr>
                            <w:rFonts w:ascii="Cambria Math" w:hAnsi="Cambria Math"/>
                          </w:rPr>
                          <m:t>,</m:t>
                        </w:del>
                      </m:r>
                      <m:r>
                        <w:del w:id="72" w:author="Sebastian Faxér" w:date="2020-09-18T23:13:00Z">
                          <w:rPr>
                            <w:rFonts w:ascii="Cambria Math" w:hAnsi="Cambria Math"/>
                          </w:rPr>
                          <m:t>μ</m:t>
                        </w:del>
                      </m:r>
                    </m:sup>
                  </m:sSubSup>
                  <m:sSubSup>
                    <m:sSubSupPr>
                      <m:ctrlPr>
                        <w:del w:id="73" w:author="Sebastian Faxér" w:date="2020-09-18T23:13:00Z">
                          <w:rPr>
                            <w:rFonts w:ascii="Cambria Math" w:hAnsi="Cambria Math"/>
                          </w:rPr>
                        </w:del>
                      </m:ctrlPr>
                    </m:sSubSupPr>
                    <m:e>
                      <m:r>
                        <w:del w:id="74" w:author="Sebastian Faxér" w:date="2020-09-18T23:13:00Z">
                          <w:rPr>
                            <w:rFonts w:ascii="Cambria Math" w:hAnsi="Cambria Math"/>
                          </w:rPr>
                          <m:t>N</m:t>
                        </w:del>
                      </m:r>
                    </m:e>
                    <m:sub>
                      <m:r>
                        <w:del w:id="75" w:author="Sebastian Faxér" w:date="2020-09-18T23:13:00Z">
                          <m:rPr>
                            <m:nor/>
                          </m:rPr>
                          <m:t>RB</m:t>
                        </w:del>
                      </m:r>
                    </m:sub>
                    <m:sup>
                      <m:r>
                        <w:del w:id="76" w:author="Sebastian Faxér" w:date="2020-09-18T23:13:00Z">
                          <m:rPr>
                            <m:nor/>
                          </m:rPr>
                          <m:t>sc</m:t>
                        </w:del>
                      </m:r>
                    </m:sup>
                  </m:sSubSup>
                  <m:r>
                    <w:del w:id="77" w:author="Sebastian Faxér" w:date="2020-09-18T23:13:00Z">
                      <m:rPr>
                        <m:sty m:val="p"/>
                      </m:rPr>
                      <w:rPr>
                        <w:rFonts w:ascii="Cambria Math" w:hAnsi="Cambria Math"/>
                      </w:rPr>
                      <m:t>⋅</m:t>
                    </w:del>
                  </m:r>
                  <m:sSup>
                    <m:sSupPr>
                      <m:ctrlPr>
                        <w:del w:id="78" w:author="Sebastian Faxér" w:date="2020-09-18T23:13:00Z">
                          <w:rPr>
                            <w:rFonts w:ascii="Cambria Math" w:hAnsi="Cambria Math"/>
                          </w:rPr>
                        </w:del>
                      </m:ctrlPr>
                    </m:sSupPr>
                    <m:e>
                      <m:r>
                        <w:del w:id="79" w:author="Sebastian Faxér" w:date="2020-09-18T23:13:00Z">
                          <m:rPr>
                            <m:sty m:val="p"/>
                          </m:rPr>
                          <w:rPr>
                            <w:rFonts w:ascii="Cambria Math" w:hAnsi="Cambria Math"/>
                          </w:rPr>
                          <m:t>2</m:t>
                        </w:del>
                      </m:r>
                    </m:e>
                    <m:sup>
                      <m:r>
                        <w:del w:id="80" w:author="Sebastian Faxér" w:date="2020-09-18T23:13:00Z">
                          <w:rPr>
                            <w:rFonts w:ascii="Cambria Math" w:hAnsi="Cambria Math"/>
                          </w:rPr>
                          <m:t>μ</m:t>
                        </w:del>
                      </m:r>
                    </m:sup>
                  </m:sSup>
                  <m:r>
                    <w:del w:id="81" w:author="Sebastian Faxér" w:date="2020-09-18T23:13:00Z">
                      <m:rPr>
                        <m:sty m:val="p"/>
                      </m:rPr>
                      <w:rPr>
                        <w:rFonts w:ascii="Cambria Math" w:hAnsi="Cambria Math"/>
                      </w:rPr>
                      <m:t>⋅15</m:t>
                    </w:del>
                  </m:r>
                </m:num>
                <m:den>
                  <m:r>
                    <w:del w:id="82" w:author="Sebastian Faxér" w:date="2020-09-18T23:13:00Z">
                      <w:rPr>
                        <w:rFonts w:ascii="Cambria Math" w:hAnsi="Cambria Math"/>
                      </w:rPr>
                      <m:t>40⋅</m:t>
                    </w:del>
                  </m:r>
                  <m:sSup>
                    <m:sSupPr>
                      <m:ctrlPr>
                        <w:del w:id="83" w:author="Sebastian Faxér" w:date="2020-09-18T23:13:00Z">
                          <w:rPr>
                            <w:rFonts w:ascii="Cambria Math" w:hAnsi="Cambria Math"/>
                            <w:i/>
                          </w:rPr>
                        </w:del>
                      </m:ctrlPr>
                    </m:sSupPr>
                    <m:e>
                      <m:r>
                        <w:del w:id="84" w:author="Sebastian Faxér" w:date="2020-09-18T23:13:00Z">
                          <w:rPr>
                            <w:rFonts w:ascii="Cambria Math" w:hAnsi="Cambria Math"/>
                          </w:rPr>
                          <m:t>10</m:t>
                        </w:del>
                      </m:r>
                    </m:e>
                    <m:sup>
                      <m:r>
                        <w:del w:id="85" w:author="Sebastian Faxér" w:date="2020-09-18T23:13:00Z">
                          <w:rPr>
                            <w:rFonts w:ascii="Cambria Math" w:hAnsi="Cambria Math"/>
                          </w:rPr>
                          <m:t>3</m:t>
                        </w:del>
                      </m:r>
                    </m:sup>
                  </m:sSup>
                </m:den>
              </m:f>
            </m:e>
          </m:d>
          <m:r>
            <w:del w:id="86" w:author="Sebastian Faxér" w:date="2020-09-18T23:13:00Z">
              <m:rPr>
                <m:sty m:val="p"/>
              </m:rPr>
              <w:rPr>
                <w:rFonts w:ascii="Cambria Math" w:hAnsi="Cambria Math"/>
              </w:rPr>
              <m:t>+</m:t>
            </w:del>
          </m:r>
          <m:d>
            <m:dPr>
              <m:begChr m:val="⌊"/>
              <m:endChr m:val="⌋"/>
              <m:ctrlPr>
                <w:del w:id="87" w:author="Sebastian Faxér" w:date="2020-09-18T23:13:00Z">
                  <w:rPr>
                    <w:rFonts w:ascii="Cambria Math" w:hAnsi="Cambria Math"/>
                  </w:rPr>
                </w:del>
              </m:ctrlPr>
            </m:dPr>
            <m:e>
              <m:f>
                <m:fPr>
                  <m:ctrlPr>
                    <w:del w:id="88" w:author="Sebastian Faxér" w:date="2020-09-18T23:13:00Z">
                      <w:rPr>
                        <w:rFonts w:ascii="Cambria Math" w:hAnsi="Cambria Math"/>
                        <w:i/>
                      </w:rPr>
                    </w:del>
                  </m:ctrlPr>
                </m:fPr>
                <m:num>
                  <m:sSubSup>
                    <m:sSubSupPr>
                      <m:ctrlPr>
                        <w:del w:id="89" w:author="Sebastian Faxér" w:date="2020-09-18T23:13:00Z">
                          <w:rPr>
                            <w:rFonts w:ascii="Cambria Math" w:hAnsi="Cambria Math"/>
                          </w:rPr>
                        </w:del>
                      </m:ctrlPr>
                    </m:sSubSupPr>
                    <m:e>
                      <m:r>
                        <w:del w:id="90" w:author="Sebastian Faxér" w:date="2020-09-18T23:13:00Z">
                          <w:rPr>
                            <w:rFonts w:ascii="Cambria Math" w:hAnsi="Cambria Math"/>
                          </w:rPr>
                          <m:t>N</m:t>
                        </w:del>
                      </m:r>
                    </m:e>
                    <m:sub>
                      <m:r>
                        <w:del w:id="91" w:author="Sebastian Faxér" w:date="2020-09-18T23:13:00Z">
                          <m:rPr>
                            <m:nor/>
                          </m:rPr>
                          <m:t>grid</m:t>
                        </w:del>
                      </m:r>
                    </m:sub>
                    <m:sup>
                      <m:r>
                        <w:del w:id="92" w:author="Sebastian Faxér" w:date="2020-09-18T23:13:00Z">
                          <m:rPr>
                            <m:nor/>
                          </m:rPr>
                          <m:t>size</m:t>
                        </w:del>
                      </m:r>
                      <m:r>
                        <w:del w:id="93" w:author="Sebastian Faxér" w:date="2020-09-18T23:13:00Z">
                          <m:rPr>
                            <m:sty m:val="p"/>
                          </m:rPr>
                          <w:rPr>
                            <w:rFonts w:ascii="Cambria Math" w:hAnsi="Cambria Math"/>
                          </w:rPr>
                          <m:t>,</m:t>
                        </w:del>
                      </m:r>
                      <m:r>
                        <w:del w:id="94" w:author="Sebastian Faxér" w:date="2020-09-18T23:13:00Z">
                          <w:rPr>
                            <w:rFonts w:ascii="Cambria Math" w:hAnsi="Cambria Math"/>
                          </w:rPr>
                          <m:t>μ</m:t>
                        </w:del>
                      </m:r>
                    </m:sup>
                  </m:sSubSup>
                  <m:sSubSup>
                    <m:sSubSupPr>
                      <m:ctrlPr>
                        <w:del w:id="95" w:author="Sebastian Faxér" w:date="2020-09-18T23:13:00Z">
                          <w:rPr>
                            <w:rFonts w:ascii="Cambria Math" w:hAnsi="Cambria Math"/>
                          </w:rPr>
                        </w:del>
                      </m:ctrlPr>
                    </m:sSubSupPr>
                    <m:e>
                      <m:r>
                        <w:del w:id="96" w:author="Sebastian Faxér" w:date="2020-09-18T23:13:00Z">
                          <w:rPr>
                            <w:rFonts w:ascii="Cambria Math" w:hAnsi="Cambria Math"/>
                          </w:rPr>
                          <m:t>N</m:t>
                        </w:del>
                      </m:r>
                    </m:e>
                    <m:sub>
                      <m:r>
                        <w:del w:id="97" w:author="Sebastian Faxér" w:date="2020-09-18T23:13:00Z">
                          <m:rPr>
                            <m:nor/>
                          </m:rPr>
                          <m:t>RB</m:t>
                        </w:del>
                      </m:r>
                    </m:sub>
                    <m:sup>
                      <m:r>
                        <w:del w:id="98" w:author="Sebastian Faxér" w:date="2020-09-18T23:13:00Z">
                          <m:rPr>
                            <m:nor/>
                          </m:rPr>
                          <m:t>sc</m:t>
                        </w:del>
                      </m:r>
                    </m:sup>
                  </m:sSubSup>
                  <m:r>
                    <w:del w:id="99" w:author="Sebastian Faxér" w:date="2020-09-18T23:13:00Z">
                      <m:rPr>
                        <m:sty m:val="p"/>
                      </m:rPr>
                      <w:rPr>
                        <w:rFonts w:ascii="Cambria Math" w:hAnsi="Cambria Math"/>
                      </w:rPr>
                      <m:t>⋅</m:t>
                    </w:del>
                  </m:r>
                  <m:sSup>
                    <m:sSupPr>
                      <m:ctrlPr>
                        <w:del w:id="100" w:author="Sebastian Faxér" w:date="2020-09-18T23:13:00Z">
                          <w:rPr>
                            <w:rFonts w:ascii="Cambria Math" w:hAnsi="Cambria Math"/>
                          </w:rPr>
                        </w:del>
                      </m:ctrlPr>
                    </m:sSupPr>
                    <m:e>
                      <m:r>
                        <w:del w:id="101" w:author="Sebastian Faxér" w:date="2020-09-18T23:13:00Z">
                          <m:rPr>
                            <m:sty m:val="p"/>
                          </m:rPr>
                          <w:rPr>
                            <w:rFonts w:ascii="Cambria Math" w:hAnsi="Cambria Math"/>
                          </w:rPr>
                          <m:t>2</m:t>
                        </w:del>
                      </m:r>
                    </m:e>
                    <m:sup>
                      <m:r>
                        <w:del w:id="102" w:author="Sebastian Faxér" w:date="2020-09-18T23:13:00Z">
                          <w:rPr>
                            <w:rFonts w:ascii="Cambria Math" w:hAnsi="Cambria Math"/>
                          </w:rPr>
                          <m:t>μ</m:t>
                        </w:del>
                      </m:r>
                    </m:sup>
                  </m:sSup>
                  <m:r>
                    <w:del w:id="103" w:author="Sebastian Faxér" w:date="2020-09-18T23:13:00Z">
                      <m:rPr>
                        <m:sty m:val="p"/>
                      </m:rPr>
                      <w:rPr>
                        <w:rFonts w:ascii="Cambria Math" w:hAnsi="Cambria Math"/>
                      </w:rPr>
                      <m:t>⋅15</m:t>
                    </w:del>
                  </m:r>
                </m:num>
                <m:den>
                  <m:r>
                    <w:del w:id="104" w:author="Sebastian Faxér" w:date="2020-09-18T23:13:00Z">
                      <w:rPr>
                        <w:rFonts w:ascii="Cambria Math" w:hAnsi="Cambria Math"/>
                      </w:rPr>
                      <m:t>80⋅</m:t>
                    </w:del>
                  </m:r>
                  <m:sSup>
                    <m:sSupPr>
                      <m:ctrlPr>
                        <w:del w:id="105" w:author="Sebastian Faxér" w:date="2020-09-18T23:13:00Z">
                          <w:rPr>
                            <w:rFonts w:ascii="Cambria Math" w:hAnsi="Cambria Math"/>
                            <w:i/>
                          </w:rPr>
                        </w:del>
                      </m:ctrlPr>
                    </m:sSupPr>
                    <m:e>
                      <m:r>
                        <w:del w:id="106" w:author="Sebastian Faxér" w:date="2020-09-18T23:13:00Z">
                          <w:rPr>
                            <w:rFonts w:ascii="Cambria Math" w:hAnsi="Cambria Math"/>
                          </w:rPr>
                          <m:t>10</m:t>
                        </w:del>
                      </m:r>
                    </m:e>
                    <m:sup>
                      <m:r>
                        <w:del w:id="107" w:author="Sebastian Faxér" w:date="2020-09-18T23:13:00Z">
                          <w:rPr>
                            <w:rFonts w:ascii="Cambria Math" w:hAnsi="Cambria Math"/>
                          </w:rPr>
                          <m:t>3</m:t>
                        </w:del>
                      </m:r>
                    </m:sup>
                  </m:sSup>
                </m:den>
              </m:f>
            </m:e>
          </m:d>
          <m:r>
            <w:del w:id="108" w:author="Sebastian Faxér" w:date="2020-09-18T23:13:00Z">
              <m:rPr>
                <m:sty m:val="p"/>
              </m:rPr>
              <w:rPr>
                <w:rFonts w:ascii="Cambria Math" w:hAnsi="Cambria Math"/>
              </w:rPr>
              <m:t>+1</m:t>
            </w:del>
          </m:r>
        </m:oMath>
      </m:oMathPara>
    </w:p>
    <w:p w14:paraId="7ED2E871" w14:textId="2916AB0F" w:rsidR="00184F64" w:rsidRPr="002D15DF" w:rsidRDefault="00184F64" w:rsidP="00184F64">
      <w:pPr>
        <w:rPr>
          <w:sz w:val="22"/>
          <w:lang w:eastAsia="zh-CN"/>
        </w:rPr>
      </w:pPr>
      <w:r>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r>
          <w:rPr>
            <w:rFonts w:ascii="Cambria Math" w:hAnsi="Cambria Math"/>
          </w:rPr>
          <m:t>&gt;1</m:t>
        </m:r>
      </m:oMath>
      <w:r>
        <w:t xml:space="preserve">, the frequency difference </w:t>
      </w:r>
      <w:r w:rsidRPr="00C51528">
        <w:t>between any pair of configured frequency offsets in the list is not smaller than</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RIM</m:t>
            </m:r>
          </m:sup>
        </m:sSubSup>
      </m:oMath>
      <w:r>
        <w:t xml:space="preserve">. </w:t>
      </w:r>
    </w:p>
    <w:p w14:paraId="7C2C438A" w14:textId="77777777" w:rsidR="00184F64" w:rsidRDefault="00184F64" w:rsidP="00184F64">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0AFFAD63" w14:textId="77777777" w:rsidR="00184F64" w:rsidRPr="00184F64" w:rsidRDefault="00184F64" w:rsidP="00184F64">
      <w:pPr>
        <w:rPr>
          <w:lang w:val="en-GB" w:eastAsia="ja-JP"/>
        </w:rPr>
      </w:pPr>
    </w:p>
    <w:p w14:paraId="38F2330B" w14:textId="77777777" w:rsidR="00B2556C" w:rsidRPr="00281F01" w:rsidRDefault="00B2556C" w:rsidP="00281F01">
      <w:pPr>
        <w:rPr>
          <w:lang w:val="en-GB" w:eastAsia="ja-JP"/>
        </w:rPr>
      </w:pPr>
    </w:p>
    <w:p w14:paraId="04F3F55F" w14:textId="7DF47D7F" w:rsidR="006E062C" w:rsidRDefault="00B409E0" w:rsidP="00CE0424">
      <w:pPr>
        <w:pStyle w:val="Heading1"/>
      </w:pPr>
      <w:bookmarkStart w:id="109" w:name="_Ref189046994"/>
      <w:r>
        <w:t>3</w:t>
      </w:r>
      <w:r>
        <w:tab/>
      </w:r>
      <w:bookmarkEnd w:id="109"/>
      <w:r w:rsidR="00184F64">
        <w:t>Discussion</w:t>
      </w:r>
    </w:p>
    <w:p w14:paraId="24A5DAC9" w14:textId="4A800A0E" w:rsidR="000C08C6" w:rsidRDefault="00184F64" w:rsidP="00184F64">
      <w:pPr>
        <w:rPr>
          <w:lang w:val="en-GB" w:eastAsia="ja-JP"/>
        </w:rPr>
      </w:pPr>
      <w:r>
        <w:rPr>
          <w:lang w:val="en-GB" w:eastAsia="ja-JP"/>
        </w:rPr>
        <w:t>In order to deploy Rel-16 RIM in practice, we believe that the partially overlapping BW scenario needs to be well-supported due to the regional spectrum allocation differences in many countries and the long range of the duct interference.</w:t>
      </w:r>
      <w:r w:rsidR="000C08C6">
        <w:rPr>
          <w:lang w:val="en-GB" w:eastAsia="ja-JP"/>
        </w:rPr>
        <w:t xml:space="preserve"> </w:t>
      </w:r>
    </w:p>
    <w:p w14:paraId="24BEAAE6" w14:textId="77777777" w:rsidR="000C08C6" w:rsidRDefault="000C08C6" w:rsidP="000C08C6">
      <w:pPr>
        <w:pStyle w:val="Proposal"/>
        <w:rPr>
          <w:lang w:val="en-GB"/>
        </w:rPr>
      </w:pPr>
      <w:bookmarkStart w:id="110" w:name="_Toc53761812"/>
      <w:r>
        <w:rPr>
          <w:lang w:val="en-GB"/>
        </w:rPr>
        <w:t>RAN1 confirms that partially overlapping bandwidth scenario is supported in Rel-16 RIM</w:t>
      </w:r>
      <w:bookmarkEnd w:id="110"/>
      <w:r>
        <w:rPr>
          <w:lang w:val="en-GB"/>
        </w:rPr>
        <w:t xml:space="preserve"> </w:t>
      </w:r>
    </w:p>
    <w:p w14:paraId="70B934E4" w14:textId="77777777" w:rsidR="00AA2675" w:rsidRDefault="00AA2675" w:rsidP="00AA2675">
      <w:pPr>
        <w:pStyle w:val="Proposal"/>
        <w:numPr>
          <w:ilvl w:val="0"/>
          <w:numId w:val="0"/>
        </w:numPr>
        <w:ind w:left="1701" w:hanging="1701"/>
        <w:rPr>
          <w:lang w:val="en-GB"/>
        </w:rPr>
      </w:pPr>
    </w:p>
    <w:p w14:paraId="0013E810" w14:textId="0D467D1E" w:rsidR="00AA2675" w:rsidRDefault="00AA2675" w:rsidP="00AA2675">
      <w:pPr>
        <w:pStyle w:val="Doc-text2"/>
        <w:ind w:left="363"/>
        <w:rPr>
          <w:lang w:val="en-US"/>
        </w:rPr>
      </w:pPr>
      <w:r>
        <w:t>Two quite simple solutions to realize this are proposed above</w:t>
      </w:r>
      <w:r w:rsidRPr="00AA2675">
        <w:rPr>
          <w:lang w:val="en-US"/>
        </w:rPr>
        <w:t>.</w:t>
      </w:r>
      <w:r>
        <w:rPr>
          <w:lang w:val="en-US"/>
        </w:rPr>
        <w:t xml:space="preserve"> In our view, both solutions are valid and may be appropriate in different scenarios. Therefore, both should be supported.</w:t>
      </w:r>
    </w:p>
    <w:p w14:paraId="066FAE5B" w14:textId="77777777" w:rsidR="00AA2675" w:rsidRDefault="00AA2675" w:rsidP="00AA2675">
      <w:pPr>
        <w:pStyle w:val="Doc-text2"/>
        <w:ind w:left="363"/>
        <w:rPr>
          <w:lang w:val="en-US"/>
        </w:rPr>
      </w:pPr>
    </w:p>
    <w:p w14:paraId="2D9784B0" w14:textId="77777777" w:rsidR="00AA2675" w:rsidRDefault="00AA2675" w:rsidP="00AA2675">
      <w:pPr>
        <w:pStyle w:val="Doc-text2"/>
        <w:ind w:left="363"/>
        <w:rPr>
          <w:lang w:val="en-US"/>
        </w:rPr>
      </w:pPr>
    </w:p>
    <w:p w14:paraId="3879E8F8" w14:textId="026F6183" w:rsidR="00AA2675" w:rsidRPr="00AA2675" w:rsidRDefault="00AA2675" w:rsidP="00AA2675">
      <w:pPr>
        <w:pStyle w:val="Proposal"/>
        <w:sectPr w:rsidR="00AA2675" w:rsidRPr="00AA2675" w:rsidSect="00631B69">
          <w:headerReference w:type="even" r:id="rId17"/>
          <w:footerReference w:type="default" r:id="rId18"/>
          <w:footnotePr>
            <w:numRestart w:val="eachSect"/>
          </w:footnotePr>
          <w:pgSz w:w="11907" w:h="16840" w:code="9"/>
          <w:pgMar w:top="1418" w:right="1134" w:bottom="1134" w:left="1134" w:header="680" w:footer="567" w:gutter="0"/>
          <w:cols w:space="720"/>
          <w:docGrid w:linePitch="272"/>
        </w:sectPr>
      </w:pPr>
      <w:bookmarkStart w:id="111" w:name="_Toc53761813"/>
      <w:r>
        <w:t>To support partially overlapping BW scenario, adopt Text proposal 1 and Text proposal 2 in this document</w:t>
      </w:r>
      <w:bookmarkEnd w:id="111"/>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C3A7909" w14:textId="77777777" w:rsidR="00AA2675"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3761809" w:history="1">
        <w:r w:rsidR="00AA2675" w:rsidRPr="00F15D5A">
          <w:rPr>
            <w:rStyle w:val="Hyperlink"/>
            <w:noProof/>
          </w:rPr>
          <w:t>Observation 1</w:t>
        </w:r>
        <w:r w:rsidR="00AA2675">
          <w:rPr>
            <w:rFonts w:asciiTheme="minorHAnsi" w:eastAsiaTheme="minorEastAsia" w:hAnsiTheme="minorHAnsi"/>
            <w:b w:val="0"/>
            <w:noProof/>
            <w:sz w:val="22"/>
            <w:lang w:val="sv-SE" w:eastAsia="sv-SE"/>
          </w:rPr>
          <w:tab/>
        </w:r>
        <w:r w:rsidR="00AA2675" w:rsidRPr="00F15D5A">
          <w:rPr>
            <w:rStyle w:val="Hyperlink"/>
            <w:noProof/>
          </w:rPr>
          <w:t>Spectrum allocation is typically done market-by-market, which means an operator’s allocation in neighboring markets may be different. Since duct interference can reach across market boundaries, victim and aggressor cells may not have completely overlapping bandwidth.</w:t>
        </w:r>
      </w:hyperlink>
    </w:p>
    <w:p w14:paraId="2A423406" w14:textId="77777777" w:rsidR="00AA2675" w:rsidRDefault="00AA2675">
      <w:pPr>
        <w:pStyle w:val="TableofFigures"/>
        <w:tabs>
          <w:tab w:val="right" w:leader="dot" w:pos="9629"/>
        </w:tabs>
        <w:rPr>
          <w:rFonts w:asciiTheme="minorHAnsi" w:eastAsiaTheme="minorEastAsia" w:hAnsiTheme="minorHAnsi"/>
          <w:b w:val="0"/>
          <w:noProof/>
          <w:sz w:val="22"/>
          <w:lang w:val="sv-SE" w:eastAsia="sv-SE"/>
        </w:rPr>
      </w:pPr>
      <w:hyperlink w:anchor="_Toc53761810" w:history="1">
        <w:r w:rsidRPr="00F15D5A">
          <w:rPr>
            <w:rStyle w:val="Hyperlink"/>
            <w:noProof/>
          </w:rPr>
          <w:t>Observation 2</w:t>
        </w:r>
        <w:r>
          <w:rPr>
            <w:rFonts w:asciiTheme="minorHAnsi" w:eastAsiaTheme="minorEastAsia" w:hAnsiTheme="minorHAnsi"/>
            <w:b w:val="0"/>
            <w:noProof/>
            <w:sz w:val="22"/>
            <w:lang w:val="sv-SE" w:eastAsia="sv-SE"/>
          </w:rPr>
          <w:tab/>
        </w:r>
        <m:oMath>
          <m:r>
            <m:rPr>
              <m:sty m:val="bi"/>
            </m:rPr>
            <w:rPr>
              <w:rStyle w:val="Hyperlink"/>
              <w:rFonts w:ascii="Cambria Math" w:hAnsi="Cambria Math"/>
              <w:noProof/>
            </w:rPr>
            <m:t>N</m:t>
          </m:r>
          <m:r>
            <m:rPr>
              <m:nor/>
            </m:rPr>
            <w:rPr>
              <w:rStyle w:val="Hyperlink"/>
              <w:noProof/>
            </w:rPr>
            <m:t>fRIM</m:t>
          </m:r>
          <m:r>
            <m:rPr>
              <m:sty m:val="bi"/>
            </m:rPr>
            <w:rPr>
              <w:rStyle w:val="Hyperlink"/>
              <w:rFonts w:ascii="Cambria Math" w:hAnsi="Cambria Math"/>
              <w:noProof/>
            </w:rPr>
            <m:t xml:space="preserve"> </m:t>
          </m:r>
        </m:oMath>
        <w:r w:rsidRPr="00F15D5A">
          <w:rPr>
            <w:rStyle w:val="Hyperlink"/>
            <w:noProof/>
          </w:rPr>
          <w:t>must be configured to the same value in all gNBs participating in the RIM framework</w:t>
        </w:r>
      </w:hyperlink>
    </w:p>
    <w:p w14:paraId="48D29748" w14:textId="77777777" w:rsidR="00AA2675" w:rsidRDefault="00AA2675">
      <w:pPr>
        <w:pStyle w:val="TableofFigures"/>
        <w:tabs>
          <w:tab w:val="right" w:leader="dot" w:pos="9629"/>
        </w:tabs>
        <w:rPr>
          <w:rFonts w:asciiTheme="minorHAnsi" w:eastAsiaTheme="minorEastAsia" w:hAnsiTheme="minorHAnsi"/>
          <w:b w:val="0"/>
          <w:noProof/>
          <w:sz w:val="22"/>
          <w:lang w:val="sv-SE" w:eastAsia="sv-SE"/>
        </w:rPr>
      </w:pPr>
      <w:hyperlink w:anchor="_Toc53761811" w:history="1">
        <w:r w:rsidRPr="00F15D5A">
          <w:rPr>
            <w:rStyle w:val="Hyperlink"/>
            <w:noProof/>
          </w:rPr>
          <w:t>Observation 3</w:t>
        </w:r>
        <w:r>
          <w:rPr>
            <w:rFonts w:asciiTheme="minorHAnsi" w:eastAsiaTheme="minorEastAsia" w:hAnsiTheme="minorHAnsi"/>
            <w:b w:val="0"/>
            <w:noProof/>
            <w:sz w:val="22"/>
            <w:lang w:val="sv-SE" w:eastAsia="sv-SE"/>
          </w:rPr>
          <w:tab/>
        </w:r>
        <w:r w:rsidRPr="00F15D5A">
          <w:rPr>
            <w:rStyle w:val="Hyperlink"/>
            <w:noProof/>
          </w:rPr>
          <w:t xml:space="preserve">Since there is a restriction on </w:t>
        </w:r>
        <m:oMath>
          <m:r>
            <m:rPr>
              <m:sty m:val="bi"/>
            </m:rPr>
            <w:rPr>
              <w:rStyle w:val="Hyperlink"/>
              <w:rFonts w:ascii="Cambria Math" w:hAnsi="Cambria Math"/>
              <w:noProof/>
            </w:rPr>
            <m:t>N</m:t>
          </m:r>
          <m:r>
            <m:rPr>
              <m:nor/>
            </m:rPr>
            <w:rPr>
              <w:rStyle w:val="Hyperlink"/>
              <w:noProof/>
            </w:rPr>
            <m:t>fRIM</m:t>
          </m:r>
        </m:oMath>
        <w:r w:rsidRPr="00F15D5A">
          <w:rPr>
            <w:rStyle w:val="Hyperlink"/>
            <w:noProof/>
          </w:rPr>
          <w:t xml:space="preserve"> depending on carrier BW, the cell with the smallest carrier BW in the network will put an upper bound on </w:t>
        </w:r>
        <m:oMath>
          <m:r>
            <m:rPr>
              <m:sty m:val="bi"/>
            </m:rPr>
            <w:rPr>
              <w:rStyle w:val="Hyperlink"/>
              <w:rFonts w:ascii="Cambria Math" w:hAnsi="Cambria Math"/>
              <w:noProof/>
            </w:rPr>
            <m:t>N</m:t>
          </m:r>
          <m:r>
            <m:rPr>
              <m:nor/>
            </m:rPr>
            <w:rPr>
              <w:rStyle w:val="Hyperlink"/>
              <w:noProof/>
            </w:rPr>
            <m:t>fRIM</m:t>
          </m:r>
        </m:oMath>
      </w:hyperlink>
    </w:p>
    <w:p w14:paraId="5F69EC0F" w14:textId="52027B79"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bookmarkStart w:id="112" w:name="_GoBack"/>
      <w:bookmarkEnd w:id="112"/>
    </w:p>
    <w:p w14:paraId="2DFD2CBA" w14:textId="77777777" w:rsidR="00AA2675" w:rsidRDefault="006E1C82">
      <w:pPr>
        <w:pStyle w:val="TableofFigures"/>
        <w:tabs>
          <w:tab w:val="right" w:leader="dot" w:pos="9629"/>
        </w:tabs>
        <w:rPr>
          <w:rFonts w:asciiTheme="minorHAnsi" w:eastAsiaTheme="minorEastAsia" w:hAnsiTheme="minorHAnsi"/>
          <w:b w:val="0"/>
          <w:noProof/>
          <w:sz w:val="22"/>
          <w:lang w:val="sv-SE" w:eastAsia="sv-SE"/>
        </w:rPr>
      </w:pPr>
      <w:r>
        <w:rPr>
          <w:bCs/>
        </w:rPr>
        <w:fldChar w:fldCharType="begin"/>
      </w:r>
      <w:r>
        <w:rPr>
          <w:bCs/>
        </w:rPr>
        <w:instrText xml:space="preserve"> TOC \n \h \z \t "Proposal" \c </w:instrText>
      </w:r>
      <w:r>
        <w:rPr>
          <w:bCs/>
        </w:rPr>
        <w:fldChar w:fldCharType="separate"/>
      </w:r>
      <w:hyperlink w:anchor="_Toc53761812" w:history="1">
        <w:r w:rsidR="00AA2675" w:rsidRPr="009A254E">
          <w:rPr>
            <w:rStyle w:val="Hyperlink"/>
            <w:noProof/>
            <w:lang w:val="en-GB"/>
          </w:rPr>
          <w:t>Proposal 1</w:t>
        </w:r>
        <w:r w:rsidR="00AA2675">
          <w:rPr>
            <w:rFonts w:asciiTheme="minorHAnsi" w:eastAsiaTheme="minorEastAsia" w:hAnsiTheme="minorHAnsi"/>
            <w:b w:val="0"/>
            <w:noProof/>
            <w:sz w:val="22"/>
            <w:lang w:val="sv-SE" w:eastAsia="sv-SE"/>
          </w:rPr>
          <w:tab/>
        </w:r>
        <w:r w:rsidR="00AA2675" w:rsidRPr="009A254E">
          <w:rPr>
            <w:rStyle w:val="Hyperlink"/>
            <w:noProof/>
            <w:lang w:val="en-GB"/>
          </w:rPr>
          <w:t>RAN1 confirms that partially overlapping bandwidth scenario is supported in Rel-16 RIM</w:t>
        </w:r>
      </w:hyperlink>
    </w:p>
    <w:p w14:paraId="64A996C3" w14:textId="77777777" w:rsidR="00AA2675" w:rsidRDefault="00AA2675">
      <w:pPr>
        <w:pStyle w:val="TableofFigures"/>
        <w:tabs>
          <w:tab w:val="right" w:leader="dot" w:pos="9629"/>
        </w:tabs>
        <w:rPr>
          <w:rFonts w:asciiTheme="minorHAnsi" w:eastAsiaTheme="minorEastAsia" w:hAnsiTheme="minorHAnsi"/>
          <w:b w:val="0"/>
          <w:noProof/>
          <w:sz w:val="22"/>
          <w:lang w:val="sv-SE" w:eastAsia="sv-SE"/>
        </w:rPr>
      </w:pPr>
      <w:hyperlink w:anchor="_Toc53761813" w:history="1">
        <w:r w:rsidRPr="009A254E">
          <w:rPr>
            <w:rStyle w:val="Hyperlink"/>
            <w:noProof/>
          </w:rPr>
          <w:t>Proposal 2</w:t>
        </w:r>
        <w:r>
          <w:rPr>
            <w:rFonts w:asciiTheme="minorHAnsi" w:eastAsiaTheme="minorEastAsia" w:hAnsiTheme="minorHAnsi"/>
            <w:b w:val="0"/>
            <w:noProof/>
            <w:sz w:val="22"/>
            <w:lang w:val="sv-SE" w:eastAsia="sv-SE"/>
          </w:rPr>
          <w:tab/>
        </w:r>
        <w:r w:rsidRPr="009A254E">
          <w:rPr>
            <w:rStyle w:val="Hyperlink"/>
            <w:noProof/>
          </w:rPr>
          <w:t>To support partially overlapping BW scenario, adopt Text proposal 1 and Text proposal 2 in this document</w:t>
        </w:r>
      </w:hyperlink>
    </w:p>
    <w:p w14:paraId="58ACA235" w14:textId="5909A3B6" w:rsidR="00C01F33" w:rsidRPr="00CE0424" w:rsidRDefault="006E1C82" w:rsidP="000C08C6">
      <w:pPr>
        <w:pStyle w:val="BodyText"/>
      </w:pPr>
      <w:r>
        <w:rPr>
          <w:b/>
          <w:bCs/>
        </w:rPr>
        <w:fldChar w:fldCharType="end"/>
      </w:r>
      <w:bookmarkStart w:id="113" w:name="_In-sequence_SDU_delivery"/>
      <w:bookmarkEnd w:id="113"/>
    </w:p>
    <w:p w14:paraId="71D79D99" w14:textId="77777777" w:rsidR="00F507D1" w:rsidRPr="00CE0424" w:rsidRDefault="00F507D1" w:rsidP="00CE0424">
      <w:pPr>
        <w:pStyle w:val="Heading1"/>
      </w:pPr>
      <w:r w:rsidRPr="00CE0424">
        <w:t>References</w:t>
      </w:r>
    </w:p>
    <w:bookmarkStart w:id="114" w:name="_Ref174151459"/>
    <w:bookmarkStart w:id="115" w:name="_Ref189809556"/>
    <w:p w14:paraId="4E8F69E1" w14:textId="77777777" w:rsidR="000C08C6" w:rsidRDefault="000C08C6" w:rsidP="00311702">
      <w:pPr>
        <w:pStyle w:val="Reference"/>
      </w:pPr>
      <w:r>
        <w:fldChar w:fldCharType="begin"/>
      </w:r>
      <w:r>
        <w:instrText xml:space="preserve"> HYPERLINK "</w:instrText>
      </w:r>
      <w:r w:rsidRPr="004760DC">
        <w:instrText>https://www.fcc.gov/oet/maps/areas</w:instrText>
      </w:r>
      <w:r>
        <w:instrText xml:space="preserve">" </w:instrText>
      </w:r>
      <w:r>
        <w:fldChar w:fldCharType="separate"/>
      </w:r>
      <w:r w:rsidRPr="005F2328">
        <w:rPr>
          <w:rStyle w:val="Hyperlink"/>
        </w:rPr>
        <w:t>https://www.fcc.gov/oet/maps/areas</w:t>
      </w:r>
      <w:r>
        <w:fldChar w:fldCharType="end"/>
      </w:r>
      <w:r>
        <w:t xml:space="preserve"> </w:t>
      </w:r>
    </w:p>
    <w:bookmarkEnd w:id="114"/>
    <w:bookmarkEnd w:id="115"/>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5A9D4" w14:textId="77777777" w:rsidR="00574185" w:rsidRDefault="00574185">
      <w:r>
        <w:separator/>
      </w:r>
    </w:p>
  </w:endnote>
  <w:endnote w:type="continuationSeparator" w:id="0">
    <w:p w14:paraId="6476DC5F" w14:textId="77777777" w:rsidR="00574185" w:rsidRDefault="00574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987BC8" w:rsidRDefault="00987B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2DF49" w14:textId="77777777" w:rsidR="00574185" w:rsidRDefault="00574185">
      <w:r>
        <w:separator/>
      </w:r>
    </w:p>
  </w:footnote>
  <w:footnote w:type="continuationSeparator" w:id="0">
    <w:p w14:paraId="28AC63FC" w14:textId="77777777" w:rsidR="00574185" w:rsidRDefault="00574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987BC8" w:rsidRDefault="00987B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sebastian.faxer@ericsson.com::fe8198fb-35a9-44a1-8776-10a26ec4b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8C6"/>
    <w:rsid w:val="000C165A"/>
    <w:rsid w:val="000C2E19"/>
    <w:rsid w:val="000D0D07"/>
    <w:rsid w:val="000D4797"/>
    <w:rsid w:val="000E0527"/>
    <w:rsid w:val="000E1E92"/>
    <w:rsid w:val="000F06D6"/>
    <w:rsid w:val="000F0EB1"/>
    <w:rsid w:val="000F1106"/>
    <w:rsid w:val="000F3BE9"/>
    <w:rsid w:val="000F3F6C"/>
    <w:rsid w:val="000F5A2E"/>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4F64"/>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1E8"/>
    <w:rsid w:val="002319E4"/>
    <w:rsid w:val="00234605"/>
    <w:rsid w:val="00235632"/>
    <w:rsid w:val="00235872"/>
    <w:rsid w:val="00241559"/>
    <w:rsid w:val="002435B3"/>
    <w:rsid w:val="002458EB"/>
    <w:rsid w:val="002500C8"/>
    <w:rsid w:val="002531D5"/>
    <w:rsid w:val="00257543"/>
    <w:rsid w:val="0025763C"/>
    <w:rsid w:val="002617E7"/>
    <w:rsid w:val="00264228"/>
    <w:rsid w:val="00264334"/>
    <w:rsid w:val="0026473E"/>
    <w:rsid w:val="00266214"/>
    <w:rsid w:val="00267C83"/>
    <w:rsid w:val="0027144F"/>
    <w:rsid w:val="00271813"/>
    <w:rsid w:val="00271F3A"/>
    <w:rsid w:val="00273278"/>
    <w:rsid w:val="002737F4"/>
    <w:rsid w:val="002805F5"/>
    <w:rsid w:val="00280751"/>
    <w:rsid w:val="00281516"/>
    <w:rsid w:val="00281F0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665"/>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3F79"/>
    <w:rsid w:val="00464689"/>
    <w:rsid w:val="004669E2"/>
    <w:rsid w:val="00470C31"/>
    <w:rsid w:val="00471DE0"/>
    <w:rsid w:val="004734D0"/>
    <w:rsid w:val="0047556B"/>
    <w:rsid w:val="004760DC"/>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418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6E3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B69"/>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5D7E"/>
    <w:rsid w:val="00721B32"/>
    <w:rsid w:val="007257D0"/>
    <w:rsid w:val="00725BB7"/>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39A6"/>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A5A4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46B"/>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BC8"/>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675"/>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556C"/>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6E9"/>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3A68"/>
    <w:rsid w:val="00CE0424"/>
    <w:rsid w:val="00CE7561"/>
    <w:rsid w:val="00CF1354"/>
    <w:rsid w:val="00CF3B1F"/>
    <w:rsid w:val="00CF3BF6"/>
    <w:rsid w:val="00CF625B"/>
    <w:rsid w:val="00CF687E"/>
    <w:rsid w:val="00D0349B"/>
    <w:rsid w:val="00D10249"/>
    <w:rsid w:val="00D115C3"/>
    <w:rsid w:val="00D11897"/>
    <w:rsid w:val="00D13135"/>
    <w:rsid w:val="00D13961"/>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0E8"/>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18F"/>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67A"/>
    <w:rsid w:val="00F8456C"/>
    <w:rsid w:val="00F859D8"/>
    <w:rsid w:val="00F868F5"/>
    <w:rsid w:val="00F9056A"/>
    <w:rsid w:val="00F90F8D"/>
    <w:rsid w:val="00F92782"/>
    <w:rsid w:val="00F93AA9"/>
    <w:rsid w:val="00F944DB"/>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10">
    <w:name w:val="B1 (文字)"/>
    <w:qFormat/>
    <w:locked/>
    <w:rsid w:val="00281F01"/>
    <w:rPr>
      <w:lang w:val="en-GB"/>
    </w:rPr>
  </w:style>
  <w:style w:type="paragraph" w:customStyle="1" w:styleId="a">
    <w:name w:val="佐藤２"/>
    <w:basedOn w:val="Normal"/>
    <w:rsid w:val="00281F01"/>
    <w:pPr>
      <w:numPr>
        <w:numId w:val="23"/>
      </w:numPr>
      <w:spacing w:after="180" w:line="240" w:lineRule="auto"/>
    </w:pPr>
    <w:rPr>
      <w:rFonts w:ascii="Times New Roman" w:eastAsia="MS Gothic" w:hAnsi="Times New Roman" w:cs="Times New Roman"/>
      <w:sz w:val="24"/>
      <w:szCs w:val="20"/>
      <w:lang w:val="en-GB" w:eastAsia="ja-JP"/>
    </w:rPr>
  </w:style>
  <w:style w:type="character" w:styleId="UnresolvedMention">
    <w:name w:val="Unresolved Mention"/>
    <w:basedOn w:val="DefaultParagraphFont"/>
    <w:uiPriority w:val="99"/>
    <w:semiHidden/>
    <w:unhideWhenUsed/>
    <w:rsid w:val="004760DC"/>
    <w:rPr>
      <w:color w:val="605E5C"/>
      <w:shd w:val="clear" w:color="auto" w:fill="E1DFDD"/>
    </w:rPr>
  </w:style>
  <w:style w:type="character" w:styleId="PlaceholderText">
    <w:name w:val="Placeholder Text"/>
    <w:basedOn w:val="DefaultParagraphFont"/>
    <w:uiPriority w:val="99"/>
    <w:semiHidden/>
    <w:rsid w:val="002311E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926594">
      <w:bodyDiv w:val="1"/>
      <w:marLeft w:val="0"/>
      <w:marRight w:val="0"/>
      <w:marTop w:val="0"/>
      <w:marBottom w:val="0"/>
      <w:divBdr>
        <w:top w:val="none" w:sz="0" w:space="0" w:color="auto"/>
        <w:left w:val="none" w:sz="0" w:space="0" w:color="auto"/>
        <w:bottom w:val="none" w:sz="0" w:space="0" w:color="auto"/>
        <w:right w:val="none" w:sz="0" w:space="0" w:color="auto"/>
      </w:divBdr>
      <w:divsChild>
        <w:div w:id="1422871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EB256-0C79-42B5-B1C1-7B7513D93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ED4264CA-CF6D-4309-B83E-B5D11A91B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8</Pages>
  <Words>1637</Words>
  <Characters>9774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Sebastian Faxér</cp:lastModifiedBy>
  <cp:revision>9</cp:revision>
  <cp:lastPrinted>2008-01-31T07:09:00Z</cp:lastPrinted>
  <dcterms:created xsi:type="dcterms:W3CDTF">2020-08-29T07:51:00Z</dcterms:created>
  <dcterms:modified xsi:type="dcterms:W3CDTF">2020-10-16T15:29:00Z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